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88C9" w14:textId="0A8661C4" w:rsidR="00830572" w:rsidRPr="007B52C5" w:rsidRDefault="000F047A" w:rsidP="007B52C5">
      <w:pPr>
        <w:spacing w:line="240" w:lineRule="auto"/>
        <w:jc w:val="center"/>
        <w:rPr>
          <w:rFonts w:cstheme="minorHAnsi"/>
          <w:b/>
          <w:sz w:val="56"/>
          <w:szCs w:val="56"/>
        </w:rPr>
      </w:pPr>
      <w:r>
        <w:rPr>
          <w:rFonts w:cstheme="minorHAnsi"/>
          <w:b/>
          <w:sz w:val="56"/>
          <w:szCs w:val="56"/>
        </w:rPr>
        <w:t>COMUNE DI _________</w:t>
      </w:r>
    </w:p>
    <w:p w14:paraId="46B67F48" w14:textId="5F0E71E7" w:rsidR="00830572" w:rsidRPr="003F0FE5" w:rsidRDefault="00830572" w:rsidP="007B52C5">
      <w:pPr>
        <w:spacing w:line="240" w:lineRule="auto"/>
        <w:jc w:val="center"/>
        <w:rPr>
          <w:rFonts w:cstheme="minorHAnsi"/>
          <w:b/>
          <w:sz w:val="24"/>
          <w:szCs w:val="24"/>
        </w:rPr>
      </w:pPr>
      <w:r w:rsidRPr="003F0FE5">
        <w:rPr>
          <w:rFonts w:cstheme="minorHAnsi"/>
          <w:b/>
          <w:sz w:val="24"/>
          <w:szCs w:val="24"/>
        </w:rPr>
        <w:t xml:space="preserve">PROVINCIA DI </w:t>
      </w:r>
      <w:r w:rsidR="000F047A">
        <w:rPr>
          <w:rFonts w:cstheme="minorHAnsi"/>
          <w:b/>
          <w:sz w:val="24"/>
          <w:szCs w:val="24"/>
        </w:rPr>
        <w:t>__________</w:t>
      </w:r>
    </w:p>
    <w:p w14:paraId="623DB529" w14:textId="1ECABE52" w:rsidR="00830572" w:rsidRDefault="00830572" w:rsidP="00A1659B">
      <w:pPr>
        <w:pStyle w:val="Paragrafoelenco"/>
        <w:ind w:left="284"/>
        <w:jc w:val="both"/>
        <w:rPr>
          <w:rFonts w:asciiTheme="minorHAnsi" w:hAnsiTheme="minorHAnsi" w:cstheme="minorHAnsi"/>
          <w:b/>
        </w:rPr>
      </w:pPr>
    </w:p>
    <w:p w14:paraId="62F40D4E" w14:textId="77777777" w:rsidR="007B52C5" w:rsidRPr="003F0FE5" w:rsidRDefault="007B52C5" w:rsidP="00A1659B">
      <w:pPr>
        <w:pStyle w:val="Paragrafoelenco"/>
        <w:ind w:left="284"/>
        <w:jc w:val="both"/>
        <w:rPr>
          <w:rFonts w:asciiTheme="minorHAnsi" w:hAnsiTheme="minorHAnsi" w:cstheme="minorHAnsi"/>
          <w:b/>
        </w:rPr>
      </w:pPr>
    </w:p>
    <w:p w14:paraId="745BD516" w14:textId="77777777" w:rsidR="00830572" w:rsidRPr="003F0FE5" w:rsidRDefault="00830572" w:rsidP="00A1659B">
      <w:pPr>
        <w:pStyle w:val="Paragrafoelenco"/>
        <w:ind w:left="284"/>
        <w:jc w:val="both"/>
        <w:rPr>
          <w:rFonts w:asciiTheme="minorHAnsi" w:hAnsiTheme="minorHAnsi" w:cstheme="minorHAnsi"/>
        </w:rPr>
      </w:pPr>
    </w:p>
    <w:p w14:paraId="4E36C050" w14:textId="413163B4" w:rsidR="00830572" w:rsidRPr="003F0FE5" w:rsidRDefault="00830572" w:rsidP="00A1659B">
      <w:pPr>
        <w:shd w:val="clear" w:color="auto" w:fill="FFFFFF"/>
        <w:spacing w:after="0" w:line="240" w:lineRule="auto"/>
        <w:jc w:val="both"/>
        <w:outlineLvl w:val="1"/>
        <w:rPr>
          <w:rFonts w:cstheme="minorHAnsi"/>
          <w:b/>
          <w:sz w:val="24"/>
          <w:szCs w:val="24"/>
        </w:rPr>
      </w:pPr>
      <w:r w:rsidRPr="003F0FE5">
        <w:rPr>
          <w:rFonts w:cstheme="minorHAnsi"/>
          <w:b/>
          <w:sz w:val="24"/>
          <w:szCs w:val="24"/>
        </w:rPr>
        <w:t>OGGETTO: PROGETTO SETTORIALE DI LAVORO AGILE</w:t>
      </w:r>
      <w:r w:rsidR="00DB39E7" w:rsidRPr="003F0FE5">
        <w:rPr>
          <w:rFonts w:cstheme="minorHAnsi"/>
          <w:sz w:val="24"/>
          <w:szCs w:val="24"/>
        </w:rPr>
        <w:t xml:space="preserve"> </w:t>
      </w:r>
    </w:p>
    <w:p w14:paraId="004C3046" w14:textId="5626CA58" w:rsidR="00830572" w:rsidRPr="003F0FE5" w:rsidRDefault="00830572" w:rsidP="00A1659B">
      <w:pPr>
        <w:pStyle w:val="Paragrafoelenco"/>
        <w:ind w:left="284"/>
        <w:jc w:val="both"/>
        <w:rPr>
          <w:rFonts w:asciiTheme="minorHAnsi" w:hAnsiTheme="minorHAnsi" w:cstheme="minorHAnsi"/>
          <w:b/>
        </w:rPr>
      </w:pPr>
    </w:p>
    <w:p w14:paraId="4D9C40BC" w14:textId="66F3618B" w:rsidR="00DB39E7" w:rsidRPr="003F0FE5" w:rsidRDefault="00DB39E7" w:rsidP="00A1659B">
      <w:pPr>
        <w:spacing w:line="240" w:lineRule="auto"/>
        <w:ind w:firstLine="708"/>
        <w:jc w:val="both"/>
        <w:rPr>
          <w:rFonts w:eastAsia="Times New Roman" w:cstheme="minorHAnsi"/>
          <w:b/>
          <w:bCs/>
          <w:color w:val="1C2024"/>
          <w:sz w:val="24"/>
          <w:szCs w:val="24"/>
          <w:lang w:eastAsia="it-IT"/>
        </w:rPr>
      </w:pPr>
      <w:r w:rsidRPr="003F0FE5">
        <w:rPr>
          <w:rFonts w:cstheme="minorHAnsi"/>
          <w:sz w:val="24"/>
          <w:szCs w:val="24"/>
        </w:rPr>
        <w:t xml:space="preserve">Il Responsabile </w:t>
      </w:r>
      <w:r w:rsidR="000F047A">
        <w:rPr>
          <w:rFonts w:cstheme="minorHAnsi"/>
          <w:sz w:val="24"/>
          <w:szCs w:val="24"/>
        </w:rPr>
        <w:t>___________</w:t>
      </w:r>
      <w:r w:rsidRPr="003F0FE5">
        <w:rPr>
          <w:rFonts w:cstheme="minorHAnsi"/>
          <w:sz w:val="24"/>
          <w:szCs w:val="24"/>
        </w:rPr>
        <w:t xml:space="preserve">, della Struttura </w:t>
      </w:r>
      <w:r w:rsidR="000F047A">
        <w:rPr>
          <w:rFonts w:cstheme="minorHAnsi"/>
          <w:sz w:val="24"/>
          <w:szCs w:val="24"/>
        </w:rPr>
        <w:t>_________________</w:t>
      </w:r>
      <w:r w:rsidRPr="003F0FE5">
        <w:rPr>
          <w:rFonts w:cstheme="minorHAnsi"/>
          <w:sz w:val="24"/>
          <w:szCs w:val="24"/>
        </w:rPr>
        <w:t>;</w:t>
      </w:r>
    </w:p>
    <w:p w14:paraId="30A16313" w14:textId="77777777" w:rsidR="00DD6716" w:rsidRPr="003F0FE5" w:rsidRDefault="00DD6716" w:rsidP="00A1659B">
      <w:pPr>
        <w:spacing w:line="240" w:lineRule="auto"/>
        <w:ind w:firstLine="708"/>
        <w:jc w:val="both"/>
        <w:rPr>
          <w:rFonts w:cstheme="minorHAnsi"/>
          <w:sz w:val="24"/>
          <w:szCs w:val="24"/>
        </w:rPr>
      </w:pPr>
      <w:r w:rsidRPr="003F0FE5">
        <w:rPr>
          <w:rFonts w:cstheme="minorHAnsi"/>
          <w:sz w:val="24"/>
          <w:szCs w:val="24"/>
        </w:rPr>
        <w:t>Vista la legge 22 maggio 2017, n. 81 recante “Misure per la tutela del lavoro autonomo non imprenditoriale e misure volte a favorire l'articolazione flessibile nei tempi e nei luoghi del lavoro subordinato”;</w:t>
      </w:r>
    </w:p>
    <w:p w14:paraId="178E0AE6" w14:textId="0616E715" w:rsidR="00567D72" w:rsidRPr="003F0FE5" w:rsidRDefault="00567D72" w:rsidP="00A1659B">
      <w:pPr>
        <w:spacing w:line="240" w:lineRule="auto"/>
        <w:ind w:firstLine="708"/>
        <w:jc w:val="both"/>
        <w:rPr>
          <w:rFonts w:cstheme="minorHAnsi"/>
          <w:sz w:val="24"/>
          <w:szCs w:val="24"/>
        </w:rPr>
      </w:pPr>
      <w:r w:rsidRPr="003F0FE5">
        <w:rPr>
          <w:rFonts w:cstheme="minorHAnsi"/>
          <w:sz w:val="24"/>
          <w:szCs w:val="24"/>
        </w:rPr>
        <w:t xml:space="preserve">Il Regolamento Comunale per la disciplina in emergenza del lavoro agile in smart working, approvato con Delibera di Giunta n. </w:t>
      </w:r>
      <w:r w:rsidR="000F047A">
        <w:rPr>
          <w:rFonts w:cstheme="minorHAnsi"/>
          <w:sz w:val="24"/>
          <w:szCs w:val="24"/>
        </w:rPr>
        <w:t>____</w:t>
      </w:r>
      <w:r w:rsidRPr="003F0FE5">
        <w:rPr>
          <w:rFonts w:cstheme="minorHAnsi"/>
          <w:sz w:val="24"/>
          <w:szCs w:val="24"/>
        </w:rPr>
        <w:t xml:space="preserve"> del </w:t>
      </w:r>
      <w:r w:rsidR="000F047A">
        <w:rPr>
          <w:rFonts w:cstheme="minorHAnsi"/>
          <w:sz w:val="24"/>
          <w:szCs w:val="24"/>
        </w:rPr>
        <w:t>________</w:t>
      </w:r>
      <w:r w:rsidRPr="003F0FE5">
        <w:rPr>
          <w:rFonts w:cstheme="minorHAnsi"/>
          <w:sz w:val="24"/>
          <w:szCs w:val="24"/>
        </w:rPr>
        <w:t>;</w:t>
      </w:r>
    </w:p>
    <w:p w14:paraId="743EBAEC" w14:textId="698ABFC3" w:rsidR="00DD6716" w:rsidRPr="003F0FE5" w:rsidRDefault="00DD6716" w:rsidP="00A1659B">
      <w:pPr>
        <w:spacing w:line="240" w:lineRule="auto"/>
        <w:ind w:firstLine="708"/>
        <w:jc w:val="both"/>
        <w:rPr>
          <w:rFonts w:cstheme="minorHAnsi"/>
          <w:sz w:val="24"/>
          <w:szCs w:val="24"/>
        </w:rPr>
      </w:pPr>
      <w:r w:rsidRPr="003F0FE5">
        <w:rPr>
          <w:rFonts w:cstheme="minorHAnsi"/>
          <w:sz w:val="24"/>
          <w:szCs w:val="24"/>
        </w:rPr>
        <w:t xml:space="preserve">Viste le direttive e le previsioni in materia di lavoro agile in concomitanza con l’attuale emergenza sanitaria nazionale contenute </w:t>
      </w:r>
      <w:r w:rsidR="00562FDF" w:rsidRPr="003F0FE5">
        <w:rPr>
          <w:rFonts w:cstheme="minorHAnsi"/>
          <w:sz w:val="24"/>
          <w:szCs w:val="24"/>
        </w:rPr>
        <w:t xml:space="preserve">nei </w:t>
      </w:r>
      <w:r w:rsidRPr="003F0FE5">
        <w:rPr>
          <w:rFonts w:cstheme="minorHAnsi"/>
          <w:sz w:val="24"/>
          <w:szCs w:val="24"/>
        </w:rPr>
        <w:t xml:space="preserve">DPCM </w:t>
      </w:r>
      <w:r w:rsidR="00562FDF" w:rsidRPr="003F0FE5">
        <w:rPr>
          <w:rFonts w:cstheme="minorHAnsi"/>
          <w:sz w:val="24"/>
          <w:szCs w:val="24"/>
        </w:rPr>
        <w:t xml:space="preserve">che si sono succeduti e in particolare nel </w:t>
      </w:r>
      <w:hyperlink r:id="rId7" w:history="1">
        <w:r w:rsidR="00562FDF" w:rsidRPr="003F0FE5">
          <w:rPr>
            <w:rFonts w:cstheme="minorHAnsi"/>
            <w:sz w:val="24"/>
            <w:szCs w:val="24"/>
          </w:rPr>
          <w:t>Decreto Legge 8 marzo 2020, n. 11</w:t>
        </w:r>
      </w:hyperlink>
      <w:r w:rsidR="00562FDF" w:rsidRPr="003F0FE5">
        <w:rPr>
          <w:rFonts w:cstheme="minorHAnsi"/>
          <w:sz w:val="24"/>
          <w:szCs w:val="24"/>
        </w:rPr>
        <w:t xml:space="preserve"> “Misure straordinarie ed urgenti per contrastare l'emergenza epidemiologica da COVID-19 e contenere gli effetti negativi sullo svolgimento dell'attività giudiziaria”</w:t>
      </w:r>
      <w:r w:rsidRPr="003F0FE5">
        <w:rPr>
          <w:rFonts w:cstheme="minorHAnsi"/>
          <w:sz w:val="24"/>
          <w:szCs w:val="24"/>
        </w:rPr>
        <w:t>;</w:t>
      </w:r>
    </w:p>
    <w:p w14:paraId="781504A2" w14:textId="1742B762" w:rsidR="00567D72" w:rsidRPr="003F0FE5" w:rsidRDefault="000F047A" w:rsidP="00A1659B">
      <w:pPr>
        <w:spacing w:line="240" w:lineRule="auto"/>
        <w:ind w:firstLine="708"/>
        <w:jc w:val="both"/>
        <w:rPr>
          <w:rFonts w:cstheme="minorHAnsi"/>
          <w:b/>
          <w:sz w:val="24"/>
          <w:szCs w:val="24"/>
        </w:rPr>
      </w:pPr>
      <w:r>
        <w:rPr>
          <w:rFonts w:cstheme="minorHAnsi"/>
          <w:sz w:val="24"/>
          <w:szCs w:val="24"/>
        </w:rPr>
        <w:t>V</w:t>
      </w:r>
      <w:r w:rsidRPr="003F0FE5">
        <w:rPr>
          <w:rFonts w:cstheme="minorHAnsi"/>
          <w:sz w:val="24"/>
          <w:szCs w:val="24"/>
        </w:rPr>
        <w:t>isto l’accordo individuale per prestazione di lavoro agile in smart working per emergenza</w:t>
      </w:r>
      <w:r>
        <w:rPr>
          <w:rFonts w:cstheme="minorHAnsi"/>
          <w:sz w:val="24"/>
          <w:szCs w:val="24"/>
        </w:rPr>
        <w:t xml:space="preserve"> </w:t>
      </w:r>
      <w:r w:rsidRPr="003F0FE5">
        <w:rPr>
          <w:rFonts w:cstheme="minorHAnsi"/>
          <w:sz w:val="24"/>
          <w:szCs w:val="24"/>
        </w:rPr>
        <w:t xml:space="preserve">epidemiologica da </w:t>
      </w:r>
      <w:r>
        <w:rPr>
          <w:rFonts w:cstheme="minorHAnsi"/>
          <w:sz w:val="24"/>
          <w:szCs w:val="24"/>
        </w:rPr>
        <w:t>C</w:t>
      </w:r>
      <w:r w:rsidRPr="003F0FE5">
        <w:rPr>
          <w:rFonts w:cstheme="minorHAnsi"/>
          <w:sz w:val="24"/>
          <w:szCs w:val="24"/>
        </w:rPr>
        <w:t xml:space="preserve">ovid-19 con il dipendente </w:t>
      </w:r>
      <w:r>
        <w:rPr>
          <w:rFonts w:cstheme="minorHAnsi"/>
          <w:sz w:val="24"/>
          <w:szCs w:val="24"/>
        </w:rPr>
        <w:t>_________</w:t>
      </w:r>
      <w:r w:rsidRPr="003F0FE5">
        <w:rPr>
          <w:rFonts w:cstheme="minorHAnsi"/>
          <w:sz w:val="24"/>
          <w:szCs w:val="24"/>
        </w:rPr>
        <w:t xml:space="preserve">, inquadrata/o nel profilo professionale di </w:t>
      </w:r>
      <w:r>
        <w:rPr>
          <w:rFonts w:cstheme="minorHAnsi"/>
          <w:sz w:val="24"/>
          <w:szCs w:val="24"/>
        </w:rPr>
        <w:t>_____________</w:t>
      </w:r>
      <w:r w:rsidRPr="003F0FE5">
        <w:rPr>
          <w:rFonts w:cstheme="minorHAnsi"/>
          <w:sz w:val="24"/>
          <w:szCs w:val="24"/>
        </w:rPr>
        <w:t xml:space="preserve">categoria </w:t>
      </w:r>
      <w:r>
        <w:rPr>
          <w:rFonts w:cstheme="minorHAnsi"/>
          <w:sz w:val="24"/>
          <w:szCs w:val="24"/>
        </w:rPr>
        <w:t>______</w:t>
      </w:r>
      <w:r w:rsidRPr="003F0FE5">
        <w:rPr>
          <w:rFonts w:cstheme="minorHAnsi"/>
          <w:sz w:val="24"/>
          <w:szCs w:val="24"/>
        </w:rPr>
        <w:t xml:space="preserve"> in servizio presso la medesima </w:t>
      </w:r>
      <w:r w:rsidR="00567D72" w:rsidRPr="003F0FE5">
        <w:rPr>
          <w:rFonts w:cstheme="minorHAnsi"/>
          <w:sz w:val="24"/>
          <w:szCs w:val="24"/>
        </w:rPr>
        <w:t>struttura;</w:t>
      </w:r>
    </w:p>
    <w:p w14:paraId="6CA02134" w14:textId="77777777" w:rsidR="00DB39E7" w:rsidRPr="003F0FE5" w:rsidRDefault="00DB39E7" w:rsidP="00A1659B">
      <w:pPr>
        <w:spacing w:line="240" w:lineRule="auto"/>
        <w:jc w:val="both"/>
        <w:rPr>
          <w:rFonts w:cstheme="minorHAnsi"/>
          <w:color w:val="1C2024"/>
          <w:sz w:val="24"/>
          <w:szCs w:val="24"/>
        </w:rPr>
      </w:pPr>
    </w:p>
    <w:p w14:paraId="5607BAE5" w14:textId="77777777" w:rsidR="00A1659B" w:rsidRPr="003F0FE5" w:rsidRDefault="00DB39E7" w:rsidP="00A1659B">
      <w:pPr>
        <w:spacing w:line="240" w:lineRule="auto"/>
        <w:jc w:val="both"/>
        <w:rPr>
          <w:rFonts w:cstheme="minorHAnsi"/>
          <w:color w:val="1C2024"/>
          <w:sz w:val="24"/>
          <w:szCs w:val="24"/>
        </w:rPr>
      </w:pPr>
      <w:r w:rsidRPr="003F0FE5">
        <w:rPr>
          <w:rFonts w:cstheme="minorHAnsi"/>
          <w:color w:val="1C2024"/>
          <w:sz w:val="24"/>
          <w:szCs w:val="24"/>
        </w:rPr>
        <w:t xml:space="preserve">DISPONE </w:t>
      </w:r>
      <w:r w:rsidR="00146F23" w:rsidRPr="003F0FE5">
        <w:rPr>
          <w:rFonts w:cstheme="minorHAnsi"/>
          <w:color w:val="1C2024"/>
          <w:sz w:val="24"/>
          <w:szCs w:val="24"/>
          <w:shd w:val="clear" w:color="auto" w:fill="FFFFFF"/>
        </w:rPr>
        <w:t>QUANTO SEGUE</w:t>
      </w:r>
    </w:p>
    <w:p w14:paraId="564ABFA5" w14:textId="77777777" w:rsidR="00A1659B" w:rsidRPr="003F0FE5" w:rsidRDefault="00A1659B" w:rsidP="00A1659B">
      <w:pPr>
        <w:spacing w:line="240" w:lineRule="auto"/>
        <w:jc w:val="both"/>
        <w:rPr>
          <w:rFonts w:cstheme="minorHAnsi"/>
          <w:color w:val="1C2024"/>
          <w:sz w:val="24"/>
          <w:szCs w:val="24"/>
          <w:shd w:val="clear" w:color="auto" w:fill="FFFFFF"/>
        </w:rPr>
      </w:pPr>
      <w:r w:rsidRPr="003F0FE5">
        <w:rPr>
          <w:rFonts w:cstheme="minorHAnsi"/>
          <w:color w:val="1C2024"/>
          <w:sz w:val="24"/>
          <w:szCs w:val="24"/>
          <w:shd w:val="clear" w:color="auto" w:fill="FFFFFF"/>
        </w:rPr>
        <w:t>P</w:t>
      </w:r>
      <w:r w:rsidR="00146F23" w:rsidRPr="003F0FE5">
        <w:rPr>
          <w:rFonts w:cstheme="minorHAnsi"/>
          <w:color w:val="1C2024"/>
          <w:sz w:val="24"/>
          <w:szCs w:val="24"/>
          <w:shd w:val="clear" w:color="auto" w:fill="FFFFFF"/>
        </w:rPr>
        <w:t>rogetto individuale di smart working</w:t>
      </w:r>
      <w:r w:rsidRPr="003F0FE5">
        <w:rPr>
          <w:rFonts w:cstheme="minorHAnsi"/>
          <w:color w:val="1C2024"/>
          <w:sz w:val="24"/>
          <w:szCs w:val="24"/>
          <w:shd w:val="clear" w:color="auto" w:fill="FFFFFF"/>
        </w:rPr>
        <w:t>, che si articola nelle seguenti modalità operative:</w:t>
      </w:r>
    </w:p>
    <w:p w14:paraId="6369E64F" w14:textId="5E766DB7" w:rsidR="00A1659B" w:rsidRPr="003F0FE5" w:rsidRDefault="00A1659B" w:rsidP="00A1659B">
      <w:pPr>
        <w:pStyle w:val="Paragrafoelenco"/>
        <w:numPr>
          <w:ilvl w:val="0"/>
          <w:numId w:val="2"/>
        </w:numPr>
        <w:jc w:val="both"/>
        <w:rPr>
          <w:rFonts w:asciiTheme="minorHAnsi" w:hAnsiTheme="minorHAnsi" w:cstheme="minorHAnsi"/>
          <w:color w:val="1C2024"/>
          <w:shd w:val="clear" w:color="auto" w:fill="FFFFFF"/>
        </w:rPr>
      </w:pPr>
      <w:r w:rsidRPr="003F0FE5">
        <w:rPr>
          <w:rFonts w:asciiTheme="minorHAnsi" w:hAnsiTheme="minorHAnsi" w:cstheme="minorHAnsi"/>
          <w:color w:val="1C2024"/>
        </w:rPr>
        <w:t>Il dipendente sopra citato</w:t>
      </w:r>
      <w:r w:rsidR="00146F23" w:rsidRPr="003F0FE5">
        <w:rPr>
          <w:rFonts w:asciiTheme="minorHAnsi" w:hAnsiTheme="minorHAnsi" w:cstheme="minorHAnsi"/>
          <w:color w:val="1C2024"/>
          <w:shd w:val="clear" w:color="auto" w:fill="FFFFFF"/>
        </w:rPr>
        <w:t xml:space="preserve"> è ammesso svolgere la prestazione lavorativa in modalità agile nei termini e alle condizioni indicate nel presente atto, nonché in conformità alle prescrizioni stabilite nel Regolamento e </w:t>
      </w:r>
      <w:r w:rsidRPr="003F0FE5">
        <w:rPr>
          <w:rFonts w:asciiTheme="minorHAnsi" w:hAnsiTheme="minorHAnsi" w:cstheme="minorHAnsi"/>
          <w:color w:val="1C2024"/>
          <w:shd w:val="clear" w:color="auto" w:fill="FFFFFF"/>
        </w:rPr>
        <w:t>nell’accordo individuale;</w:t>
      </w:r>
    </w:p>
    <w:p w14:paraId="32DD00C0" w14:textId="7B27D369" w:rsidR="00A1659B" w:rsidRPr="003F0FE5" w:rsidRDefault="00146F23"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 xml:space="preserve">La prestazione lavorativa in modalità agile ha ad oggetto </w:t>
      </w:r>
      <w:r w:rsidR="00A1659B" w:rsidRPr="003F0FE5">
        <w:rPr>
          <w:rFonts w:asciiTheme="minorHAnsi" w:hAnsiTheme="minorHAnsi" w:cstheme="minorHAnsi"/>
          <w:color w:val="1C2024"/>
        </w:rPr>
        <w:t>le</w:t>
      </w:r>
      <w:r w:rsidRPr="003F0FE5">
        <w:rPr>
          <w:rFonts w:asciiTheme="minorHAnsi" w:hAnsiTheme="minorHAnsi" w:cstheme="minorHAnsi"/>
          <w:color w:val="1C2024"/>
        </w:rPr>
        <w:t xml:space="preserve"> attività</w:t>
      </w:r>
      <w:r w:rsidR="00A1659B" w:rsidRPr="003F0FE5">
        <w:rPr>
          <w:rFonts w:asciiTheme="minorHAnsi" w:hAnsiTheme="minorHAnsi" w:cstheme="minorHAnsi"/>
          <w:color w:val="1C2024"/>
        </w:rPr>
        <w:t xml:space="preserve"> appartenenti </w:t>
      </w:r>
      <w:hyperlink r:id="rId8" w:anchor="h05-programmazione-e-supporto-all-attuazione-dell" w:history="1">
        <w:r w:rsidR="00A1659B" w:rsidRPr="003F0FE5">
          <w:rPr>
            <w:rFonts w:asciiTheme="minorHAnsi" w:hAnsiTheme="minorHAnsi" w:cstheme="minorHAnsi"/>
            <w:color w:val="1C2024"/>
          </w:rPr>
          <w:t xml:space="preserve">alla </w:t>
        </w:r>
        <w:r w:rsidR="000F047A">
          <w:rPr>
            <w:rFonts w:asciiTheme="minorHAnsi" w:hAnsiTheme="minorHAnsi" w:cstheme="minorHAnsi"/>
            <w:color w:val="1C2024"/>
          </w:rPr>
          <w:t>____________________________________________________</w:t>
        </w:r>
      </w:hyperlink>
      <w:r w:rsidR="00A1659B" w:rsidRPr="003F0FE5">
        <w:rPr>
          <w:rFonts w:asciiTheme="minorHAnsi" w:hAnsiTheme="minorHAnsi" w:cstheme="minorHAnsi"/>
          <w:color w:val="1C2024"/>
        </w:rPr>
        <w:t>;</w:t>
      </w:r>
    </w:p>
    <w:p w14:paraId="0762B5C5" w14:textId="5B13E1EE" w:rsidR="00A1659B" w:rsidRPr="003F0FE5" w:rsidRDefault="00A1659B"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I</w:t>
      </w:r>
      <w:r w:rsidR="00146F23" w:rsidRPr="003F0FE5">
        <w:rPr>
          <w:rFonts w:asciiTheme="minorHAnsi" w:hAnsiTheme="minorHAnsi" w:cstheme="minorHAnsi"/>
          <w:color w:val="1C2024"/>
        </w:rPr>
        <w:t xml:space="preserve">l carico di lavoro e le </w:t>
      </w:r>
      <w:r w:rsidRPr="003F0FE5">
        <w:rPr>
          <w:rFonts w:asciiTheme="minorHAnsi" w:hAnsiTheme="minorHAnsi" w:cstheme="minorHAnsi"/>
          <w:color w:val="1C2024"/>
        </w:rPr>
        <w:t>mansioni che devono essere attese sono quelle proprie del profilo professionale in cui risulta inquadrato il dipendente coinvolto ai sensi delle previsioni contenute nei CCNL;</w:t>
      </w:r>
    </w:p>
    <w:p w14:paraId="779E91FB" w14:textId="2D7685E2" w:rsidR="00C23DCE" w:rsidRPr="003F0FE5" w:rsidRDefault="00C23DCE"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 xml:space="preserve">La prestazione lavoro agile si terrà dal giorno </w:t>
      </w:r>
      <w:r w:rsidR="000F047A">
        <w:rPr>
          <w:rFonts w:asciiTheme="minorHAnsi" w:hAnsiTheme="minorHAnsi" w:cstheme="minorHAnsi"/>
          <w:color w:val="1C2024"/>
        </w:rPr>
        <w:t>______</w:t>
      </w:r>
      <w:r w:rsidRPr="003F0FE5">
        <w:rPr>
          <w:rFonts w:asciiTheme="minorHAnsi" w:hAnsiTheme="minorHAnsi" w:cstheme="minorHAnsi"/>
          <w:color w:val="1C2024"/>
        </w:rPr>
        <w:t xml:space="preserve"> al giorno </w:t>
      </w:r>
      <w:r w:rsidR="000F047A">
        <w:rPr>
          <w:rFonts w:asciiTheme="minorHAnsi" w:hAnsiTheme="minorHAnsi" w:cstheme="minorHAnsi"/>
          <w:color w:val="1C2024"/>
        </w:rPr>
        <w:t>_________</w:t>
      </w:r>
      <w:r w:rsidRPr="003F0FE5">
        <w:rPr>
          <w:rFonts w:asciiTheme="minorHAnsi" w:hAnsiTheme="minorHAnsi" w:cstheme="minorHAnsi"/>
          <w:color w:val="1C2024"/>
        </w:rPr>
        <w:t>, per complessivi 5 giorni complessivi</w:t>
      </w:r>
      <w:r w:rsidR="00181866" w:rsidRPr="003F0FE5">
        <w:rPr>
          <w:rFonts w:asciiTheme="minorHAnsi" w:hAnsiTheme="minorHAnsi" w:cstheme="minorHAnsi"/>
          <w:color w:val="1C2024"/>
        </w:rPr>
        <w:t>, che possono essere estesi in ragione delle disposizioni straordinarie ed urgenti in ragione dell’attuale emergenza sanitaria</w:t>
      </w:r>
      <w:r w:rsidRPr="003F0FE5">
        <w:rPr>
          <w:rFonts w:asciiTheme="minorHAnsi" w:hAnsiTheme="minorHAnsi" w:cstheme="minorHAnsi"/>
          <w:color w:val="1C2024"/>
        </w:rPr>
        <w:t>;</w:t>
      </w:r>
    </w:p>
    <w:p w14:paraId="19535494" w14:textId="4D17DD24" w:rsidR="00C23DCE" w:rsidRPr="003F0FE5" w:rsidRDefault="00C23DCE"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 xml:space="preserve">Le due face orarie di un’ora ciascuna in cui il dipendente deve essere contattabile sono dalle </w:t>
      </w:r>
      <w:r w:rsidR="000F047A">
        <w:rPr>
          <w:rFonts w:asciiTheme="minorHAnsi" w:hAnsiTheme="minorHAnsi" w:cstheme="minorHAnsi"/>
          <w:color w:val="1C2024"/>
        </w:rPr>
        <w:t>_____</w:t>
      </w:r>
      <w:r w:rsidRPr="003F0FE5">
        <w:rPr>
          <w:rFonts w:asciiTheme="minorHAnsi" w:hAnsiTheme="minorHAnsi" w:cstheme="minorHAnsi"/>
          <w:color w:val="1C2024"/>
        </w:rPr>
        <w:t xml:space="preserve"> alle</w:t>
      </w:r>
      <w:r w:rsidR="00181866" w:rsidRPr="003F0FE5">
        <w:rPr>
          <w:rFonts w:asciiTheme="minorHAnsi" w:hAnsiTheme="minorHAnsi" w:cstheme="minorHAnsi"/>
          <w:color w:val="1C2024"/>
        </w:rPr>
        <w:t xml:space="preserve"> </w:t>
      </w:r>
      <w:r w:rsidR="000F047A">
        <w:rPr>
          <w:rFonts w:asciiTheme="minorHAnsi" w:hAnsiTheme="minorHAnsi" w:cstheme="minorHAnsi"/>
          <w:color w:val="1C2024"/>
        </w:rPr>
        <w:t>_______</w:t>
      </w:r>
      <w:r w:rsidRPr="003F0FE5">
        <w:rPr>
          <w:rFonts w:asciiTheme="minorHAnsi" w:hAnsiTheme="minorHAnsi" w:cstheme="minorHAnsi"/>
          <w:color w:val="1C2024"/>
        </w:rPr>
        <w:t xml:space="preserve"> e dalle </w:t>
      </w:r>
      <w:r w:rsidR="000F047A">
        <w:rPr>
          <w:rFonts w:asciiTheme="minorHAnsi" w:hAnsiTheme="minorHAnsi" w:cstheme="minorHAnsi"/>
          <w:color w:val="1C2024"/>
        </w:rPr>
        <w:t>___</w:t>
      </w:r>
      <w:r w:rsidRPr="003F0FE5">
        <w:rPr>
          <w:rFonts w:asciiTheme="minorHAnsi" w:hAnsiTheme="minorHAnsi" w:cstheme="minorHAnsi"/>
          <w:color w:val="1C2024"/>
        </w:rPr>
        <w:t xml:space="preserve"> alle </w:t>
      </w:r>
      <w:r w:rsidR="000F047A">
        <w:rPr>
          <w:rFonts w:asciiTheme="minorHAnsi" w:hAnsiTheme="minorHAnsi" w:cstheme="minorHAnsi"/>
          <w:color w:val="1C2024"/>
        </w:rPr>
        <w:t>_____</w:t>
      </w:r>
      <w:r w:rsidR="00181866" w:rsidRPr="003F0FE5">
        <w:rPr>
          <w:rFonts w:asciiTheme="minorHAnsi" w:hAnsiTheme="minorHAnsi" w:cstheme="minorHAnsi"/>
          <w:color w:val="1C2024"/>
        </w:rPr>
        <w:t>, ad ogni modo il dipendente assicura la propria disponibilità e tempestiva rintracciabilità nei normali orari di lavoro</w:t>
      </w:r>
      <w:r w:rsidRPr="003F0FE5">
        <w:rPr>
          <w:rFonts w:asciiTheme="minorHAnsi" w:hAnsiTheme="minorHAnsi" w:cstheme="minorHAnsi"/>
          <w:color w:val="1C2024"/>
        </w:rPr>
        <w:t>;</w:t>
      </w:r>
    </w:p>
    <w:p w14:paraId="017B65A8" w14:textId="5862BF7A" w:rsidR="006A48BC" w:rsidRPr="003F0FE5" w:rsidRDefault="00C23DCE" w:rsidP="00DB0D0F">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 xml:space="preserve">Gli obiettivi e le attività da realizzare sono quelli indicati negli strumenti di programmazione operativa afferenti all’attività propria e caratteristica della struttura di appartenenza, nella </w:t>
      </w:r>
      <w:r w:rsidRPr="003F0FE5">
        <w:rPr>
          <w:rFonts w:asciiTheme="minorHAnsi" w:hAnsiTheme="minorHAnsi" w:cstheme="minorHAnsi"/>
          <w:color w:val="1C2024"/>
        </w:rPr>
        <w:lastRenderedPageBreak/>
        <w:t>misura del mantenimento della qualità e quantità dei servizi erogati e la contribuzione al raggiungimento degli obiettivi assegnati</w:t>
      </w:r>
      <w:r w:rsidR="00DB0D0F" w:rsidRPr="003F0FE5">
        <w:rPr>
          <w:rFonts w:asciiTheme="minorHAnsi" w:hAnsiTheme="minorHAnsi" w:cstheme="minorHAnsi"/>
          <w:color w:val="1C2024"/>
        </w:rPr>
        <w:t>;</w:t>
      </w:r>
    </w:p>
    <w:p w14:paraId="3A6D2C9B" w14:textId="5FC5BBA1" w:rsidR="00C23DCE" w:rsidRPr="003F0FE5" w:rsidRDefault="00C23DCE"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I supporti tecnologici forniti al dipendente, sono quelli già in suo possesso, computer e smartphone, la mail è quella aziendale</w:t>
      </w:r>
      <w:r w:rsidR="00531042" w:rsidRPr="003F0FE5">
        <w:rPr>
          <w:rFonts w:asciiTheme="minorHAnsi" w:hAnsiTheme="minorHAnsi" w:cstheme="minorHAnsi"/>
          <w:color w:val="1C2024"/>
        </w:rPr>
        <w:t>;</w:t>
      </w:r>
    </w:p>
    <w:p w14:paraId="09550D01" w14:textId="58434A22" w:rsidR="00C23DCE" w:rsidRPr="003F0FE5" w:rsidRDefault="00C23DCE"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I collegamenti telematici e telefonici devono essere attivati a cura del dipendente, con caratteristiche minime ordinarie di affidabilità e stabilità della connessione equivalenti a una normale postazione di lavoro;</w:t>
      </w:r>
    </w:p>
    <w:p w14:paraId="0998ACCF" w14:textId="50836E39" w:rsidR="00F271CC" w:rsidRPr="003F0FE5" w:rsidRDefault="00F271CC" w:rsidP="001E3DD7">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shd w:val="clear" w:color="auto" w:fill="FFFFFF"/>
        </w:rPr>
        <w:t>L'Ufficio Informatica adotta le soluzioni tecnologiche necessarie a consentire al dipendente l'accesso da remoto alla postazione di lavoro e/o ai sistemi applicativi necessari allo svolgimento della prestazione dal proprio dispositivo esterno;</w:t>
      </w:r>
    </w:p>
    <w:p w14:paraId="1EE098E9" w14:textId="412A35E0" w:rsidR="00C23DCE" w:rsidRPr="003F0FE5" w:rsidRDefault="00C23DCE" w:rsidP="001E3DD7">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I</w:t>
      </w:r>
      <w:r w:rsidR="00F271CC" w:rsidRPr="003F0FE5">
        <w:rPr>
          <w:rFonts w:asciiTheme="minorHAnsi" w:hAnsiTheme="minorHAnsi" w:cstheme="minorHAnsi"/>
          <w:color w:val="1C2024"/>
        </w:rPr>
        <w:t>l</w:t>
      </w:r>
      <w:r w:rsidRPr="003F0FE5">
        <w:rPr>
          <w:rFonts w:asciiTheme="minorHAnsi" w:hAnsiTheme="minorHAnsi" w:cstheme="minorHAnsi"/>
          <w:color w:val="1C2024"/>
        </w:rPr>
        <w:t xml:space="preserve"> luog</w:t>
      </w:r>
      <w:r w:rsidR="00F271CC" w:rsidRPr="003F0FE5">
        <w:rPr>
          <w:rFonts w:asciiTheme="minorHAnsi" w:hAnsiTheme="minorHAnsi" w:cstheme="minorHAnsi"/>
          <w:color w:val="1C2024"/>
        </w:rPr>
        <w:t>o</w:t>
      </w:r>
      <w:r w:rsidRPr="003F0FE5">
        <w:rPr>
          <w:rFonts w:asciiTheme="minorHAnsi" w:hAnsiTheme="minorHAnsi" w:cstheme="minorHAnsi"/>
          <w:color w:val="1C2024"/>
        </w:rPr>
        <w:t xml:space="preserve"> di lavoro prevalent</w:t>
      </w:r>
      <w:r w:rsidR="00F271CC" w:rsidRPr="003F0FE5">
        <w:rPr>
          <w:rFonts w:asciiTheme="minorHAnsi" w:hAnsiTheme="minorHAnsi" w:cstheme="minorHAnsi"/>
          <w:color w:val="1C2024"/>
        </w:rPr>
        <w:t>e</w:t>
      </w:r>
      <w:r w:rsidRPr="003F0FE5">
        <w:rPr>
          <w:rFonts w:asciiTheme="minorHAnsi" w:hAnsiTheme="minorHAnsi" w:cstheme="minorHAnsi"/>
          <w:color w:val="1C2024"/>
        </w:rPr>
        <w:t xml:space="preserve"> </w:t>
      </w:r>
      <w:r w:rsidRPr="003F0FE5">
        <w:rPr>
          <w:rFonts w:asciiTheme="minorHAnsi" w:hAnsiTheme="minorHAnsi" w:cstheme="minorHAnsi"/>
          <w:color w:val="1C2024"/>
        </w:rPr>
        <w:tab/>
        <w:t>di svolgimento</w:t>
      </w:r>
      <w:r w:rsidR="00F271CC" w:rsidRPr="003F0FE5">
        <w:rPr>
          <w:rFonts w:asciiTheme="minorHAnsi" w:hAnsiTheme="minorHAnsi" w:cstheme="minorHAnsi"/>
          <w:color w:val="1C2024"/>
        </w:rPr>
        <w:t xml:space="preserve"> </w:t>
      </w:r>
      <w:r w:rsidRPr="003F0FE5">
        <w:rPr>
          <w:rFonts w:asciiTheme="minorHAnsi" w:hAnsiTheme="minorHAnsi" w:cstheme="minorHAnsi"/>
          <w:color w:val="1C2024"/>
        </w:rPr>
        <w:t>della prestazione</w:t>
      </w:r>
      <w:r w:rsidR="00F271CC" w:rsidRPr="003F0FE5">
        <w:rPr>
          <w:rFonts w:asciiTheme="minorHAnsi" w:hAnsiTheme="minorHAnsi" w:cstheme="minorHAnsi"/>
          <w:color w:val="1C2024"/>
        </w:rPr>
        <w:t xml:space="preserve"> </w:t>
      </w:r>
      <w:r w:rsidRPr="003F0FE5">
        <w:rPr>
          <w:rFonts w:asciiTheme="minorHAnsi" w:hAnsiTheme="minorHAnsi" w:cstheme="minorHAnsi"/>
          <w:color w:val="1C2024"/>
        </w:rPr>
        <w:t xml:space="preserve">lavorativa </w:t>
      </w:r>
      <w:r w:rsidR="00F271CC" w:rsidRPr="003F0FE5">
        <w:rPr>
          <w:rFonts w:asciiTheme="minorHAnsi" w:hAnsiTheme="minorHAnsi" w:cstheme="minorHAnsi"/>
          <w:color w:val="1C2024"/>
        </w:rPr>
        <w:t>è il domicilio del lavoratore e il numero di cellulare personale da contattare sono indicati nell’accordo individuale;</w:t>
      </w:r>
    </w:p>
    <w:p w14:paraId="064113D4" w14:textId="226CD0EA" w:rsidR="00C23DCE" w:rsidRPr="003F0FE5" w:rsidRDefault="00C23DCE"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 xml:space="preserve">La modalità di monitoraggio e di relazione del dipendente riguardo l’attività lavorativa svolta in forma agile avvengono tramite la registrazione dell’acceso del lavoratore tramite il proprio account al gestionale informatico dell’ente, tramite la risposta alle comunicazioni via email e alle chiamate telefoniche, </w:t>
      </w:r>
      <w:r w:rsidR="00F271CC" w:rsidRPr="003F0FE5">
        <w:rPr>
          <w:rFonts w:asciiTheme="minorHAnsi" w:hAnsiTheme="minorHAnsi" w:cstheme="minorHAnsi"/>
          <w:color w:val="1C2024"/>
        </w:rPr>
        <w:t xml:space="preserve">nonché alle videochiamate e videoconferenze, </w:t>
      </w:r>
      <w:r w:rsidRPr="003F0FE5">
        <w:rPr>
          <w:rFonts w:asciiTheme="minorHAnsi" w:hAnsiTheme="minorHAnsi" w:cstheme="minorHAnsi"/>
          <w:color w:val="1C2024"/>
        </w:rPr>
        <w:t>in particolare nelle fasce individuate per la reperibilità;</w:t>
      </w:r>
    </w:p>
    <w:p w14:paraId="09A2723A" w14:textId="79FD5B7D" w:rsidR="00C23DCE" w:rsidRPr="003F0FE5" w:rsidRDefault="00C23DCE"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Il dipendente in telelavoro o lavoro agile è tenuto a svolgere la prestazione di lavoro con diligenza anche al di fuori dei locali aziendali ed è tenuto al rispetto</w:t>
      </w:r>
      <w:r w:rsidR="007B0AA3" w:rsidRPr="003F0FE5">
        <w:rPr>
          <w:rFonts w:asciiTheme="minorHAnsi" w:hAnsiTheme="minorHAnsi" w:cstheme="minorHAnsi"/>
          <w:color w:val="1C2024"/>
        </w:rPr>
        <w:t xml:space="preserve"> di</w:t>
      </w:r>
      <w:r w:rsidRPr="003F0FE5">
        <w:rPr>
          <w:rFonts w:asciiTheme="minorHAnsi" w:hAnsiTheme="minorHAnsi" w:cstheme="minorHAnsi"/>
          <w:color w:val="1C2024"/>
        </w:rPr>
        <w:t xml:space="preserve"> </w:t>
      </w:r>
      <w:r w:rsidR="007B0AA3" w:rsidRPr="003F0FE5">
        <w:rPr>
          <w:rFonts w:asciiTheme="minorHAnsi" w:hAnsiTheme="minorHAnsi" w:cstheme="minorHAnsi"/>
        </w:rPr>
        <w:t>quanto previsto in materia di tutela e sicurezza dei lavoratori,</w:t>
      </w:r>
      <w:r w:rsidR="007B0AA3" w:rsidRPr="003F0FE5">
        <w:rPr>
          <w:rFonts w:asciiTheme="minorHAnsi" w:hAnsiTheme="minorHAnsi" w:cstheme="minorHAnsi"/>
          <w:color w:val="1C2024"/>
        </w:rPr>
        <w:t xml:space="preserve"> </w:t>
      </w:r>
      <w:r w:rsidRPr="003F0FE5">
        <w:rPr>
          <w:rFonts w:asciiTheme="minorHAnsi" w:hAnsiTheme="minorHAnsi" w:cstheme="minorHAnsi"/>
          <w:color w:val="1C2024"/>
        </w:rPr>
        <w:t>del codice di comportamento approvato dall’Amministrazione, nonché alla protezione dei dati personali ai sensi della normativa sulla privacy, a recarsi presso la sede dell’Ente se convocato con congruo preavviso;</w:t>
      </w:r>
    </w:p>
    <w:p w14:paraId="6FE92B48" w14:textId="77777777" w:rsidR="005F0274" w:rsidRPr="003F0FE5" w:rsidRDefault="005F0274"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shd w:val="clear" w:color="auto" w:fill="FFFFFF"/>
        </w:rPr>
        <w:t>La prestazione lavorativa resa con la modalità agile è integralmente considerata come servizio pari a quello ordinariamente reso presso le sedi abituali ed è utile ai fini della progressione in carriera, del computo dell'anzianità di servizio, nonché dell'applicazione degli istituti relativi al trattamento economico accessorio;</w:t>
      </w:r>
    </w:p>
    <w:p w14:paraId="07ABBCD4" w14:textId="64D6745B" w:rsidR="005F0274" w:rsidRPr="003F0FE5" w:rsidRDefault="005F0274" w:rsidP="00C23DC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shd w:val="clear" w:color="auto" w:fill="FFFFFF"/>
        </w:rPr>
        <w:t>Per effetto della distribuzione flessibile del tempo di lavoro, nelle giornate di lavoro agile non è riconosciuto il trattamento di trasferta e non sono configurabili prestazioni straordinarie, notturne o festive, protrazioni dell'orario di lavoro aggiuntive né permessi brevi e altri istituti che comportano riduzioni d'orario, nelle giornate di attività in lavoro agile il dipendente non ha diritto all'erogazione del buono pasto;</w:t>
      </w:r>
    </w:p>
    <w:p w14:paraId="7AB81607" w14:textId="77777777" w:rsidR="00DB0D0F" w:rsidRPr="003F0FE5" w:rsidRDefault="00C23DCE" w:rsidP="00A1659B">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Il progetto di lavoro agile può essere sempre interrotto a richiesta motivata del lavoratore o del datore di lavoro con congruo anticipo;</w:t>
      </w:r>
    </w:p>
    <w:p w14:paraId="142D425E" w14:textId="53BD511E" w:rsidR="008A3188" w:rsidRPr="003F0FE5" w:rsidRDefault="008A3188" w:rsidP="00A1659B">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Dettaglio dei risultati attesi e delle attività da svolgere:</w:t>
      </w:r>
    </w:p>
    <w:p w14:paraId="6DB9881E" w14:textId="710F610E" w:rsidR="008A3188" w:rsidRPr="003F0FE5" w:rsidRDefault="008A3188" w:rsidP="008A3188">
      <w:pPr>
        <w:pStyle w:val="Paragrafoelenco"/>
        <w:numPr>
          <w:ilvl w:val="1"/>
          <w:numId w:val="2"/>
        </w:numPr>
        <w:jc w:val="both"/>
        <w:rPr>
          <w:rFonts w:asciiTheme="minorHAnsi" w:hAnsiTheme="minorHAnsi" w:cstheme="minorHAnsi"/>
          <w:color w:val="1C2024"/>
        </w:rPr>
      </w:pPr>
      <w:r w:rsidRPr="003F0FE5">
        <w:rPr>
          <w:rFonts w:asciiTheme="minorHAnsi" w:hAnsiTheme="minorHAnsi" w:cstheme="minorHAnsi"/>
          <w:color w:val="1C2024"/>
        </w:rPr>
        <w:t>P</w:t>
      </w:r>
      <w:r w:rsidR="00146F23" w:rsidRPr="003F0FE5">
        <w:rPr>
          <w:rFonts w:asciiTheme="minorHAnsi" w:hAnsiTheme="minorHAnsi" w:cstheme="minorHAnsi"/>
          <w:color w:val="1C2024"/>
        </w:rPr>
        <w:t xml:space="preserve">restazioni delle attività continuative e routinarie con caratteristiche di standardizzazione e prevedibilità, per le quali </w:t>
      </w:r>
      <w:r w:rsidR="003F0FE5" w:rsidRPr="003F0FE5">
        <w:rPr>
          <w:rFonts w:asciiTheme="minorHAnsi" w:hAnsiTheme="minorHAnsi" w:cstheme="minorHAnsi"/>
          <w:color w:val="1C2024"/>
        </w:rPr>
        <w:t>è</w:t>
      </w:r>
      <w:r w:rsidR="00146F23" w:rsidRPr="003F0FE5">
        <w:rPr>
          <w:rFonts w:asciiTheme="minorHAnsi" w:hAnsiTheme="minorHAnsi" w:cstheme="minorHAnsi"/>
          <w:color w:val="1C2024"/>
        </w:rPr>
        <w:t xml:space="preserve"> possibile individuare un output in modo concreto e oggettivo. Alcuni esempi sono numero di documenti processati rispetto a quelli processabili, numero di documenti processati correttamente, numero di richieste gestite, tempo per rispondere a un bando di gara, tempo di realizzazione di report o analisi periodiche, numero di fatture gestite;</w:t>
      </w:r>
    </w:p>
    <w:p w14:paraId="4E9BAB1F" w14:textId="7242F61A" w:rsidR="008A3188" w:rsidRPr="003F0FE5" w:rsidRDefault="008A3188" w:rsidP="008A3188">
      <w:pPr>
        <w:pStyle w:val="Paragrafoelenco"/>
        <w:numPr>
          <w:ilvl w:val="1"/>
          <w:numId w:val="2"/>
        </w:numPr>
        <w:jc w:val="both"/>
        <w:rPr>
          <w:rFonts w:asciiTheme="minorHAnsi" w:hAnsiTheme="minorHAnsi" w:cstheme="minorHAnsi"/>
          <w:color w:val="1C2024"/>
        </w:rPr>
      </w:pPr>
      <w:r w:rsidRPr="003F0FE5">
        <w:rPr>
          <w:rFonts w:asciiTheme="minorHAnsi" w:hAnsiTheme="minorHAnsi" w:cstheme="minorHAnsi"/>
          <w:color w:val="1C2024"/>
        </w:rPr>
        <w:t>P</w:t>
      </w:r>
      <w:r w:rsidR="00146F23" w:rsidRPr="003F0FE5">
        <w:rPr>
          <w:rFonts w:asciiTheme="minorHAnsi" w:hAnsiTheme="minorHAnsi" w:cstheme="minorHAnsi"/>
          <w:color w:val="1C2024"/>
        </w:rPr>
        <w:t>restazioni tipiche di attività progettuali, discontinue e non routinarie. Si fa riferimento a</w:t>
      </w:r>
      <w:r w:rsidRPr="003F0FE5">
        <w:rPr>
          <w:rFonts w:asciiTheme="minorHAnsi" w:hAnsiTheme="minorHAnsi" w:cstheme="minorHAnsi"/>
          <w:color w:val="1C2024"/>
        </w:rPr>
        <w:t xml:space="preserve"> </w:t>
      </w:r>
      <w:r w:rsidR="00146F23" w:rsidRPr="003F0FE5">
        <w:rPr>
          <w:rFonts w:asciiTheme="minorHAnsi" w:hAnsiTheme="minorHAnsi" w:cstheme="minorHAnsi"/>
          <w:color w:val="1C2024"/>
        </w:rPr>
        <w:t xml:space="preserve">progetti </w:t>
      </w:r>
      <w:r w:rsidRPr="003F0FE5">
        <w:rPr>
          <w:rFonts w:asciiTheme="minorHAnsi" w:hAnsiTheme="minorHAnsi" w:cstheme="minorHAnsi"/>
          <w:color w:val="1C2024"/>
        </w:rPr>
        <w:t>misurati complessivamente sulla</w:t>
      </w:r>
      <w:r w:rsidR="00146F23" w:rsidRPr="003F0FE5">
        <w:rPr>
          <w:rFonts w:asciiTheme="minorHAnsi" w:hAnsiTheme="minorHAnsi" w:cstheme="minorHAnsi"/>
          <w:color w:val="1C2024"/>
        </w:rPr>
        <w:t xml:space="preserve"> qualità del lavoro svolto </w:t>
      </w:r>
      <w:r w:rsidRPr="003F0FE5">
        <w:rPr>
          <w:rFonts w:asciiTheme="minorHAnsi" w:hAnsiTheme="minorHAnsi" w:cstheme="minorHAnsi"/>
          <w:color w:val="1C2024"/>
        </w:rPr>
        <w:t xml:space="preserve">come </w:t>
      </w:r>
      <w:r w:rsidR="00146F23" w:rsidRPr="003F0FE5">
        <w:rPr>
          <w:rFonts w:asciiTheme="minorHAnsi" w:hAnsiTheme="minorHAnsi" w:cstheme="minorHAnsi"/>
          <w:color w:val="1C2024"/>
        </w:rPr>
        <w:t>ad esempio numero di ricicli per documenti intermedi, livello di dettaglio dell'analisi, qualità della documentazione prodotta, rispetto delle scadenze e delle attività intermedie, tempo di esecuzione delle attività di progetto</w:t>
      </w:r>
      <w:r w:rsidRPr="003F0FE5">
        <w:rPr>
          <w:rFonts w:asciiTheme="minorHAnsi" w:hAnsiTheme="minorHAnsi" w:cstheme="minorHAnsi"/>
          <w:color w:val="1C2024"/>
        </w:rPr>
        <w:t xml:space="preserve">, </w:t>
      </w:r>
      <w:r w:rsidR="00146F23" w:rsidRPr="003F0FE5">
        <w:rPr>
          <w:rFonts w:asciiTheme="minorHAnsi" w:hAnsiTheme="minorHAnsi" w:cstheme="minorHAnsi"/>
          <w:color w:val="1C2024"/>
        </w:rPr>
        <w:t>presentazioni, rapporti;</w:t>
      </w:r>
    </w:p>
    <w:p w14:paraId="10AEFAE9" w14:textId="760B3CF6" w:rsidR="008A3188" w:rsidRPr="003F0FE5" w:rsidRDefault="008A3188" w:rsidP="008A3188">
      <w:pPr>
        <w:pStyle w:val="Paragrafoelenco"/>
        <w:numPr>
          <w:ilvl w:val="1"/>
          <w:numId w:val="2"/>
        </w:numPr>
        <w:jc w:val="both"/>
        <w:rPr>
          <w:rFonts w:asciiTheme="minorHAnsi" w:hAnsiTheme="minorHAnsi" w:cstheme="minorHAnsi"/>
          <w:color w:val="1C2024"/>
        </w:rPr>
      </w:pPr>
      <w:r w:rsidRPr="003F0FE5">
        <w:rPr>
          <w:rFonts w:asciiTheme="minorHAnsi" w:hAnsiTheme="minorHAnsi" w:cstheme="minorHAnsi"/>
          <w:color w:val="1C2024"/>
        </w:rPr>
        <w:lastRenderedPageBreak/>
        <w:t>P</w:t>
      </w:r>
      <w:r w:rsidR="00146F23" w:rsidRPr="003F0FE5">
        <w:rPr>
          <w:rFonts w:asciiTheme="minorHAnsi" w:hAnsiTheme="minorHAnsi" w:cstheme="minorHAnsi"/>
          <w:color w:val="1C2024"/>
        </w:rPr>
        <w:t>restazioni di relazione e interazione che evidenziano benefici o criticità sulle relazioni interne al team o con i principali interlocutori di realtà terze. Si può far riferimento, per esempio a capacità di gestione delle urgenze</w:t>
      </w:r>
      <w:r w:rsidRPr="003F0FE5">
        <w:rPr>
          <w:rFonts w:asciiTheme="minorHAnsi" w:hAnsiTheme="minorHAnsi" w:cstheme="minorHAnsi"/>
          <w:color w:val="1C2024"/>
        </w:rPr>
        <w:t xml:space="preserve">, </w:t>
      </w:r>
      <w:r w:rsidR="00146F23" w:rsidRPr="003F0FE5">
        <w:rPr>
          <w:rFonts w:asciiTheme="minorHAnsi" w:hAnsiTheme="minorHAnsi" w:cstheme="minorHAnsi"/>
          <w:color w:val="1C2024"/>
        </w:rPr>
        <w:t>reattività ed efficacia nel rispondere all'urgenza, capacita di risposta a richieste ad hoc</w:t>
      </w:r>
      <w:r w:rsidR="003F0FE5" w:rsidRPr="003F0FE5">
        <w:rPr>
          <w:rFonts w:asciiTheme="minorHAnsi" w:hAnsiTheme="minorHAnsi" w:cstheme="minorHAnsi"/>
          <w:color w:val="1C2024"/>
        </w:rPr>
        <w:t>,</w:t>
      </w:r>
      <w:r w:rsidR="00146F23" w:rsidRPr="003F0FE5">
        <w:rPr>
          <w:rFonts w:asciiTheme="minorHAnsi" w:hAnsiTheme="minorHAnsi" w:cstheme="minorHAnsi"/>
          <w:color w:val="1C2024"/>
        </w:rPr>
        <w:t xml:space="preserve"> efficacia nell'affrontare richieste non preventivate, efficacia del coordinamento e condivisione delle informazioni, reperibilità</w:t>
      </w:r>
      <w:r w:rsidRPr="003F0FE5">
        <w:rPr>
          <w:rFonts w:asciiTheme="minorHAnsi" w:hAnsiTheme="minorHAnsi" w:cstheme="minorHAnsi"/>
          <w:color w:val="1C2024"/>
        </w:rPr>
        <w:t xml:space="preserve">, </w:t>
      </w:r>
      <w:r w:rsidR="00146F23" w:rsidRPr="003F0FE5">
        <w:rPr>
          <w:rFonts w:asciiTheme="minorHAnsi" w:hAnsiTheme="minorHAnsi" w:cstheme="minorHAnsi"/>
          <w:color w:val="1C2024"/>
        </w:rPr>
        <w:t>capacita di contattare referenti interni/esterni in caso di necessita, proattività capacita di proporre, anticipare, risolvere prima delle richieste, conoscenza di informazioni necessarie allo svolgimento corretto delle attività</w:t>
      </w:r>
      <w:r w:rsidRPr="003F0FE5">
        <w:rPr>
          <w:rFonts w:asciiTheme="minorHAnsi" w:hAnsiTheme="minorHAnsi" w:cstheme="minorHAnsi"/>
          <w:color w:val="1C2024"/>
        </w:rPr>
        <w:t>, allineamento e condivisione di informazioni;</w:t>
      </w:r>
    </w:p>
    <w:p w14:paraId="5E1FD1F4" w14:textId="43B37837" w:rsidR="008A3188" w:rsidRPr="003F0FE5" w:rsidRDefault="008A3188" w:rsidP="0022081E">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 xml:space="preserve">Il dipendente redige a conclusione del progetto individuale, o comunque </w:t>
      </w:r>
      <w:r w:rsidR="003F0FE5" w:rsidRPr="003F0FE5">
        <w:rPr>
          <w:rFonts w:asciiTheme="minorHAnsi" w:hAnsiTheme="minorHAnsi" w:cstheme="minorHAnsi"/>
          <w:color w:val="1C2024"/>
        </w:rPr>
        <w:t xml:space="preserve">almeno </w:t>
      </w:r>
      <w:r w:rsidRPr="003F0FE5">
        <w:rPr>
          <w:rFonts w:asciiTheme="minorHAnsi" w:hAnsiTheme="minorHAnsi" w:cstheme="minorHAnsi"/>
          <w:color w:val="1C2024"/>
        </w:rPr>
        <w:t>su base mensile</w:t>
      </w:r>
      <w:r w:rsidR="008406C9">
        <w:rPr>
          <w:rFonts w:asciiTheme="minorHAnsi" w:hAnsiTheme="minorHAnsi" w:cstheme="minorHAnsi"/>
          <w:color w:val="1C2024"/>
        </w:rPr>
        <w:t xml:space="preserve"> se il progetto si protrae nel tempo</w:t>
      </w:r>
      <w:r w:rsidRPr="003F0FE5">
        <w:rPr>
          <w:rFonts w:asciiTheme="minorHAnsi" w:hAnsiTheme="minorHAnsi" w:cstheme="minorHAnsi"/>
          <w:color w:val="1C2024"/>
        </w:rPr>
        <w:t>, un report sui risultati raggiunti e le attività svolte durante il lavoro agile come di seguito indicato</w:t>
      </w:r>
      <w:r w:rsidR="008406C9">
        <w:rPr>
          <w:rFonts w:asciiTheme="minorHAnsi" w:hAnsiTheme="minorHAnsi" w:cstheme="minorHAnsi"/>
          <w:color w:val="1C2024"/>
        </w:rPr>
        <w:t>:</w:t>
      </w:r>
    </w:p>
    <w:p w14:paraId="1E17D3F1" w14:textId="77777777" w:rsidR="008406C9" w:rsidRPr="008406C9" w:rsidRDefault="008406C9"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P</w:t>
      </w:r>
      <w:r w:rsidR="00146F23" w:rsidRPr="003F0FE5">
        <w:rPr>
          <w:rFonts w:asciiTheme="minorHAnsi" w:hAnsiTheme="minorHAnsi" w:cstheme="minorHAnsi"/>
          <w:color w:val="1C2024"/>
          <w:shd w:val="clear" w:color="auto" w:fill="FFFFFF"/>
        </w:rPr>
        <w:t>ercentuale di avanzamento del programma operativo del progetto.</w:t>
      </w:r>
      <w:r w:rsidR="00146F23" w:rsidRPr="008406C9">
        <w:rPr>
          <w:rFonts w:asciiTheme="minorHAnsi" w:hAnsiTheme="minorHAnsi" w:cstheme="minorHAnsi"/>
          <w:color w:val="1C2024"/>
          <w:shd w:val="clear" w:color="auto" w:fill="FFFFFF"/>
        </w:rPr>
        <w:br/>
      </w:r>
      <w:r w:rsidR="00146F23" w:rsidRPr="003F0FE5">
        <w:rPr>
          <w:rFonts w:asciiTheme="minorHAnsi" w:hAnsiTheme="minorHAnsi" w:cstheme="minorHAnsi"/>
          <w:color w:val="1C2024"/>
          <w:shd w:val="clear" w:color="auto" w:fill="FFFFFF"/>
        </w:rPr>
        <w:t>indicatori di risultato (output)</w:t>
      </w:r>
      <w:r w:rsidR="00146F23" w:rsidRPr="008406C9">
        <w:rPr>
          <w:rFonts w:asciiTheme="minorHAnsi" w:hAnsiTheme="minorHAnsi" w:cstheme="minorHAnsi"/>
          <w:color w:val="1C2024"/>
          <w:shd w:val="clear" w:color="auto" w:fill="FFFFFF"/>
        </w:rPr>
        <w:br/>
      </w:r>
      <w:r w:rsidR="00146F23" w:rsidRPr="003F0FE5">
        <w:rPr>
          <w:rFonts w:asciiTheme="minorHAnsi" w:hAnsiTheme="minorHAnsi" w:cstheme="minorHAnsi"/>
          <w:color w:val="1C2024"/>
          <w:shd w:val="clear" w:color="auto" w:fill="FFFFFF"/>
        </w:rPr>
        <w:t>misurano l'esito più immediato del progetto, ovvero la capacità dei servizi erogati di essere adeguati alle finalità perseguite</w:t>
      </w:r>
      <w:r>
        <w:rPr>
          <w:rFonts w:asciiTheme="minorHAnsi" w:hAnsiTheme="minorHAnsi" w:cstheme="minorHAnsi"/>
          <w:color w:val="1C2024"/>
          <w:shd w:val="clear" w:color="auto" w:fill="FFFFFF"/>
        </w:rPr>
        <w:t xml:space="preserve">, </w:t>
      </w:r>
      <w:r w:rsidR="00146F23" w:rsidRPr="003F0FE5">
        <w:rPr>
          <w:rFonts w:asciiTheme="minorHAnsi" w:hAnsiTheme="minorHAnsi" w:cstheme="minorHAnsi"/>
          <w:color w:val="1C2024"/>
          <w:shd w:val="clear" w:color="auto" w:fill="FFFFFF"/>
        </w:rPr>
        <w:t>incluse la misura degli esiti di efficientamento degli uffici</w:t>
      </w:r>
      <w:r>
        <w:rPr>
          <w:rFonts w:asciiTheme="minorHAnsi" w:hAnsiTheme="minorHAnsi" w:cstheme="minorHAnsi"/>
          <w:color w:val="1C2024"/>
          <w:shd w:val="clear" w:color="auto" w:fill="FFFFFF"/>
        </w:rPr>
        <w:t xml:space="preserve">, </w:t>
      </w:r>
      <w:r w:rsidR="00146F23" w:rsidRPr="003F0FE5">
        <w:rPr>
          <w:rFonts w:asciiTheme="minorHAnsi" w:hAnsiTheme="minorHAnsi" w:cstheme="minorHAnsi"/>
          <w:color w:val="1C2024"/>
          <w:shd w:val="clear" w:color="auto" w:fill="FFFFFF"/>
        </w:rPr>
        <w:t>in termini di qualità conseguita, di beneficiari raggiunti, di usufruibilità del servizio</w:t>
      </w:r>
      <w:r>
        <w:rPr>
          <w:rFonts w:asciiTheme="minorHAnsi" w:hAnsiTheme="minorHAnsi" w:cstheme="minorHAnsi"/>
          <w:color w:val="1C2024"/>
          <w:shd w:val="clear" w:color="auto" w:fill="FFFFFF"/>
        </w:rPr>
        <w:t>;</w:t>
      </w:r>
    </w:p>
    <w:p w14:paraId="2528146D" w14:textId="5F4B7637" w:rsidR="008406C9" w:rsidRPr="008406C9" w:rsidRDefault="008406C9" w:rsidP="008A3188">
      <w:pPr>
        <w:pStyle w:val="Paragrafoelenco"/>
        <w:numPr>
          <w:ilvl w:val="1"/>
          <w:numId w:val="2"/>
        </w:numPr>
        <w:jc w:val="both"/>
        <w:rPr>
          <w:rFonts w:asciiTheme="minorHAnsi" w:hAnsiTheme="minorHAnsi" w:cstheme="minorHAnsi"/>
          <w:color w:val="1C2024"/>
        </w:rPr>
      </w:pPr>
      <w:r>
        <w:rPr>
          <w:rFonts w:asciiTheme="minorHAnsi" w:hAnsiTheme="minorHAnsi" w:cstheme="minorHAnsi"/>
          <w:color w:val="1C2024"/>
          <w:shd w:val="clear" w:color="auto" w:fill="FFFFFF"/>
        </w:rPr>
        <w:t>N</w:t>
      </w:r>
      <w:r w:rsidR="00146F23" w:rsidRPr="003F0FE5">
        <w:rPr>
          <w:rFonts w:asciiTheme="minorHAnsi" w:hAnsiTheme="minorHAnsi" w:cstheme="minorHAnsi"/>
          <w:color w:val="1C2024"/>
          <w:shd w:val="clear" w:color="auto" w:fill="FFFFFF"/>
        </w:rPr>
        <w:t>umero di provvedimenti realizzati;</w:t>
      </w:r>
    </w:p>
    <w:p w14:paraId="03A0284E"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I</w:t>
      </w:r>
      <w:r w:rsidR="00146F23" w:rsidRPr="003F0FE5">
        <w:rPr>
          <w:rFonts w:asciiTheme="minorHAnsi" w:hAnsiTheme="minorHAnsi" w:cstheme="minorHAnsi"/>
          <w:color w:val="1C2024"/>
          <w:shd w:val="clear" w:color="auto" w:fill="FFFFFF"/>
        </w:rPr>
        <w:t>ncremento della produttività;</w:t>
      </w:r>
    </w:p>
    <w:p w14:paraId="0359A554"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C</w:t>
      </w:r>
      <w:r w:rsidR="00146F23" w:rsidRPr="003F0FE5">
        <w:rPr>
          <w:rFonts w:asciiTheme="minorHAnsi" w:hAnsiTheme="minorHAnsi" w:cstheme="minorHAnsi"/>
          <w:color w:val="1C2024"/>
          <w:shd w:val="clear" w:color="auto" w:fill="FFFFFF"/>
        </w:rPr>
        <w:t>ontrazione del tempo medio di definizione dei procedimenti;</w:t>
      </w:r>
    </w:p>
    <w:p w14:paraId="18E950B4"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A</w:t>
      </w:r>
      <w:r w:rsidR="00146F23" w:rsidRPr="003F0FE5">
        <w:rPr>
          <w:rFonts w:asciiTheme="minorHAnsi" w:hAnsiTheme="minorHAnsi" w:cstheme="minorHAnsi"/>
          <w:color w:val="1C2024"/>
          <w:shd w:val="clear" w:color="auto" w:fill="FFFFFF"/>
        </w:rPr>
        <w:t>bbattimento dell'arretrato;</w:t>
      </w:r>
    </w:p>
    <w:p w14:paraId="1B71CE3D"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N</w:t>
      </w:r>
      <w:r w:rsidR="00146F23" w:rsidRPr="003F0FE5">
        <w:rPr>
          <w:rFonts w:asciiTheme="minorHAnsi" w:hAnsiTheme="minorHAnsi" w:cstheme="minorHAnsi"/>
          <w:color w:val="1C2024"/>
          <w:shd w:val="clear" w:color="auto" w:fill="FFFFFF"/>
        </w:rPr>
        <w:t>umero di utenti raggiunti;</w:t>
      </w:r>
    </w:p>
    <w:p w14:paraId="5E643D84"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N</w:t>
      </w:r>
      <w:r w:rsidR="00146F23" w:rsidRPr="003F0FE5">
        <w:rPr>
          <w:rFonts w:asciiTheme="minorHAnsi" w:hAnsiTheme="minorHAnsi" w:cstheme="minorHAnsi"/>
          <w:color w:val="1C2024"/>
          <w:shd w:val="clear" w:color="auto" w:fill="FFFFFF"/>
        </w:rPr>
        <w:t>umero di istruttorie concluse;</w:t>
      </w:r>
    </w:p>
    <w:p w14:paraId="505AD1C8"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R</w:t>
      </w:r>
      <w:r w:rsidR="00146F23" w:rsidRPr="003F0FE5">
        <w:rPr>
          <w:rFonts w:asciiTheme="minorHAnsi" w:hAnsiTheme="minorHAnsi" w:cstheme="minorHAnsi"/>
          <w:color w:val="1C2024"/>
          <w:shd w:val="clear" w:color="auto" w:fill="FFFFFF"/>
        </w:rPr>
        <w:t>elazioni prodotte;</w:t>
      </w:r>
    </w:p>
    <w:p w14:paraId="22BBF00B"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N</w:t>
      </w:r>
      <w:r w:rsidR="00146F23" w:rsidRPr="003F0FE5">
        <w:rPr>
          <w:rFonts w:asciiTheme="minorHAnsi" w:hAnsiTheme="minorHAnsi" w:cstheme="minorHAnsi"/>
          <w:color w:val="1C2024"/>
          <w:shd w:val="clear" w:color="auto" w:fill="FFFFFF"/>
        </w:rPr>
        <w:t>umero inserimento dati;</w:t>
      </w:r>
    </w:p>
    <w:p w14:paraId="4E9E4DCE"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V</w:t>
      </w:r>
      <w:r w:rsidR="00146F23" w:rsidRPr="003F0FE5">
        <w:rPr>
          <w:rFonts w:asciiTheme="minorHAnsi" w:hAnsiTheme="minorHAnsi" w:cstheme="minorHAnsi"/>
          <w:color w:val="1C2024"/>
          <w:shd w:val="clear" w:color="auto" w:fill="FFFFFF"/>
        </w:rPr>
        <w:t>erifica dei dati;</w:t>
      </w:r>
    </w:p>
    <w:p w14:paraId="43936F13"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D</w:t>
      </w:r>
      <w:r w:rsidR="00146F23" w:rsidRPr="003F0FE5">
        <w:rPr>
          <w:rFonts w:asciiTheme="minorHAnsi" w:hAnsiTheme="minorHAnsi" w:cstheme="minorHAnsi"/>
          <w:color w:val="1C2024"/>
          <w:shd w:val="clear" w:color="auto" w:fill="FFFFFF"/>
        </w:rPr>
        <w:t xml:space="preserve">ifferenza tra costi prima e dopo lo svolgimento delle attività rese in modalità agile </w:t>
      </w:r>
      <w:r>
        <w:rPr>
          <w:rFonts w:asciiTheme="minorHAnsi" w:hAnsiTheme="minorHAnsi" w:cstheme="minorHAnsi"/>
          <w:color w:val="1C2024"/>
          <w:shd w:val="clear" w:color="auto" w:fill="FFFFFF"/>
        </w:rPr>
        <w:t xml:space="preserve">come ad </w:t>
      </w:r>
      <w:r w:rsidR="00146F23" w:rsidRPr="003F0FE5">
        <w:rPr>
          <w:rFonts w:asciiTheme="minorHAnsi" w:hAnsiTheme="minorHAnsi" w:cstheme="minorHAnsi"/>
          <w:color w:val="1C2024"/>
          <w:shd w:val="clear" w:color="auto" w:fill="FFFFFF"/>
        </w:rPr>
        <w:t>e</w:t>
      </w:r>
      <w:r>
        <w:rPr>
          <w:rFonts w:asciiTheme="minorHAnsi" w:hAnsiTheme="minorHAnsi" w:cstheme="minorHAnsi"/>
          <w:color w:val="1C2024"/>
          <w:shd w:val="clear" w:color="auto" w:fill="FFFFFF"/>
        </w:rPr>
        <w:t>sempio</w:t>
      </w:r>
      <w:r w:rsidR="00146F23" w:rsidRPr="003F0FE5">
        <w:rPr>
          <w:rFonts w:asciiTheme="minorHAnsi" w:hAnsiTheme="minorHAnsi" w:cstheme="minorHAnsi"/>
          <w:color w:val="1C2024"/>
          <w:shd w:val="clear" w:color="auto" w:fill="FFFFFF"/>
        </w:rPr>
        <w:t xml:space="preserve"> razionalizzazione degli spazi, riduzione della spesa per i buoni pasto, n. di ore di straordinario in meno, riduzione del ricorso a permessi e a congedi;</w:t>
      </w:r>
    </w:p>
    <w:p w14:paraId="28BB437D"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I</w:t>
      </w:r>
      <w:r w:rsidR="00146F23" w:rsidRPr="003F0FE5">
        <w:rPr>
          <w:rFonts w:asciiTheme="minorHAnsi" w:hAnsiTheme="minorHAnsi" w:cstheme="minorHAnsi"/>
          <w:color w:val="1C2024"/>
          <w:shd w:val="clear" w:color="auto" w:fill="FFFFFF"/>
        </w:rPr>
        <w:t>ndicatori di realizzazione finanziaria</w:t>
      </w:r>
      <w:r w:rsidR="00146F23" w:rsidRPr="008406C9">
        <w:rPr>
          <w:rFonts w:asciiTheme="minorHAnsi" w:hAnsiTheme="minorHAnsi" w:cstheme="minorHAnsi"/>
          <w:color w:val="1C2024"/>
          <w:shd w:val="clear" w:color="auto" w:fill="FFFFFF"/>
        </w:rPr>
        <w:br/>
      </w:r>
      <w:r w:rsidR="00146F23" w:rsidRPr="003F0FE5">
        <w:rPr>
          <w:rFonts w:asciiTheme="minorHAnsi" w:hAnsiTheme="minorHAnsi" w:cstheme="minorHAnsi"/>
          <w:color w:val="1C2024"/>
          <w:shd w:val="clear" w:color="auto" w:fill="FFFFFF"/>
        </w:rPr>
        <w:t>indicano l'avanzamento della spesa prevista per la realizzazione dell'obiettivo o dell'intervento. Possono essere associati ad un obiettivo soltanto in combinazione con indicatori di altro tipo;</w:t>
      </w:r>
    </w:p>
    <w:p w14:paraId="735653C0"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P</w:t>
      </w:r>
      <w:r w:rsidR="00146F23" w:rsidRPr="003F0FE5">
        <w:rPr>
          <w:rFonts w:asciiTheme="minorHAnsi" w:hAnsiTheme="minorHAnsi" w:cstheme="minorHAnsi"/>
          <w:color w:val="1C2024"/>
          <w:shd w:val="clear" w:color="auto" w:fill="FFFFFF"/>
        </w:rPr>
        <w:t>ercentuale di impegni sugli stanziamenti disponibili (ovvero capacità di impegno);</w:t>
      </w:r>
    </w:p>
    <w:p w14:paraId="2652C1BC"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P</w:t>
      </w:r>
      <w:r w:rsidR="00146F23" w:rsidRPr="003F0FE5">
        <w:rPr>
          <w:rFonts w:asciiTheme="minorHAnsi" w:hAnsiTheme="minorHAnsi" w:cstheme="minorHAnsi"/>
          <w:color w:val="1C2024"/>
          <w:shd w:val="clear" w:color="auto" w:fill="FFFFFF"/>
        </w:rPr>
        <w:t>ercentuale di pagamenti sulla massa spendibile (ovvero capacità di spesa);</w:t>
      </w:r>
    </w:p>
    <w:p w14:paraId="15B46C45"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V</w:t>
      </w:r>
      <w:r w:rsidR="00146F23" w:rsidRPr="003F0FE5">
        <w:rPr>
          <w:rFonts w:asciiTheme="minorHAnsi" w:hAnsiTheme="minorHAnsi" w:cstheme="minorHAnsi"/>
          <w:color w:val="1C2024"/>
          <w:shd w:val="clear" w:color="auto" w:fill="FFFFFF"/>
        </w:rPr>
        <w:t>elocità di smaltimento dei residui passivi (= pagamento in conto residui / residui iniziali per 100);</w:t>
      </w:r>
    </w:p>
    <w:p w14:paraId="168BE9B6" w14:textId="77777777" w:rsidR="00B435FA"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I</w:t>
      </w:r>
      <w:r w:rsidR="00146F23" w:rsidRPr="003F0FE5">
        <w:rPr>
          <w:rFonts w:asciiTheme="minorHAnsi" w:hAnsiTheme="minorHAnsi" w:cstheme="minorHAnsi"/>
          <w:color w:val="1C2024"/>
          <w:shd w:val="clear" w:color="auto" w:fill="FFFFFF"/>
        </w:rPr>
        <w:t>ndicatori di impatto (outcome)</w:t>
      </w:r>
      <w:r>
        <w:rPr>
          <w:rFonts w:asciiTheme="minorHAnsi" w:hAnsiTheme="minorHAnsi" w:cstheme="minorHAnsi"/>
          <w:color w:val="1C2024"/>
          <w:shd w:val="clear" w:color="auto" w:fill="FFFFFF"/>
        </w:rPr>
        <w:t>, m</w:t>
      </w:r>
      <w:r w:rsidR="00146F23" w:rsidRPr="003F0FE5">
        <w:rPr>
          <w:rFonts w:asciiTheme="minorHAnsi" w:hAnsiTheme="minorHAnsi" w:cstheme="minorHAnsi"/>
          <w:color w:val="1C2024"/>
          <w:shd w:val="clear" w:color="auto" w:fill="FFFFFF"/>
        </w:rPr>
        <w:t>isurano l'impatto che il progetto produce sulla collettività</w:t>
      </w:r>
      <w:r>
        <w:rPr>
          <w:rFonts w:asciiTheme="minorHAnsi" w:hAnsiTheme="minorHAnsi" w:cstheme="minorHAnsi"/>
          <w:color w:val="1C2024"/>
          <w:shd w:val="clear" w:color="auto" w:fill="FFFFFF"/>
        </w:rPr>
        <w:t>;</w:t>
      </w:r>
    </w:p>
    <w:p w14:paraId="62986397" w14:textId="34680A13" w:rsidR="005D5FF2" w:rsidRPr="008406C9" w:rsidRDefault="00B435FA" w:rsidP="008A3188">
      <w:pPr>
        <w:pStyle w:val="Paragrafoelenco"/>
        <w:numPr>
          <w:ilvl w:val="1"/>
          <w:numId w:val="2"/>
        </w:numPr>
        <w:jc w:val="both"/>
        <w:rPr>
          <w:rFonts w:asciiTheme="minorHAnsi" w:hAnsiTheme="minorHAnsi" w:cstheme="minorHAnsi"/>
          <w:color w:val="1C2024"/>
          <w:shd w:val="clear" w:color="auto" w:fill="FFFFFF"/>
        </w:rPr>
      </w:pPr>
      <w:r>
        <w:rPr>
          <w:rFonts w:asciiTheme="minorHAnsi" w:hAnsiTheme="minorHAnsi" w:cstheme="minorHAnsi"/>
          <w:color w:val="1C2024"/>
          <w:shd w:val="clear" w:color="auto" w:fill="FFFFFF"/>
        </w:rPr>
        <w:t>L</w:t>
      </w:r>
      <w:r w:rsidR="00146F23" w:rsidRPr="003F0FE5">
        <w:rPr>
          <w:rFonts w:asciiTheme="minorHAnsi" w:hAnsiTheme="minorHAnsi" w:cstheme="minorHAnsi"/>
          <w:color w:val="1C2024"/>
          <w:shd w:val="clear" w:color="auto" w:fill="FFFFFF"/>
        </w:rPr>
        <w:t>ivello di gradimento espresso dall'utenza attraverso i sistemi di rilevazione dalla customer satisfaction</w:t>
      </w:r>
      <w:r>
        <w:rPr>
          <w:rFonts w:asciiTheme="minorHAnsi" w:hAnsiTheme="minorHAnsi" w:cstheme="minorHAnsi"/>
          <w:color w:val="1C2024"/>
          <w:shd w:val="clear" w:color="auto" w:fill="FFFFFF"/>
        </w:rPr>
        <w:t>;</w:t>
      </w:r>
    </w:p>
    <w:p w14:paraId="5717AD6C" w14:textId="77777777" w:rsidR="00B435FA" w:rsidRPr="003F0FE5" w:rsidRDefault="00B435FA" w:rsidP="00B435FA">
      <w:pPr>
        <w:pStyle w:val="Paragrafoelenco"/>
        <w:numPr>
          <w:ilvl w:val="0"/>
          <w:numId w:val="2"/>
        </w:numPr>
        <w:jc w:val="both"/>
        <w:rPr>
          <w:rFonts w:asciiTheme="minorHAnsi" w:hAnsiTheme="minorHAnsi" w:cstheme="minorHAnsi"/>
          <w:color w:val="1C2024"/>
        </w:rPr>
      </w:pPr>
      <w:r w:rsidRPr="003F0FE5">
        <w:rPr>
          <w:rFonts w:asciiTheme="minorHAnsi" w:hAnsiTheme="minorHAnsi" w:cstheme="minorHAnsi"/>
          <w:color w:val="1C2024"/>
        </w:rPr>
        <w:t>In particolare le materie oggetto della prestazione sono:</w:t>
      </w:r>
    </w:p>
    <w:p w14:paraId="4264E119" w14:textId="45F2F1F9" w:rsidR="00B435FA" w:rsidRDefault="000F047A" w:rsidP="00B435FA">
      <w:pPr>
        <w:pStyle w:val="Paragrafoelenco"/>
        <w:numPr>
          <w:ilvl w:val="1"/>
          <w:numId w:val="2"/>
        </w:numPr>
        <w:jc w:val="both"/>
        <w:rPr>
          <w:rFonts w:asciiTheme="minorHAnsi" w:hAnsiTheme="minorHAnsi" w:cstheme="minorHAnsi"/>
          <w:color w:val="1C2024"/>
        </w:rPr>
      </w:pPr>
      <w:r>
        <w:rPr>
          <w:rFonts w:asciiTheme="minorHAnsi" w:hAnsiTheme="minorHAnsi" w:cstheme="minorHAnsi"/>
          <w:color w:val="1C2024"/>
        </w:rPr>
        <w:t>_____________________;</w:t>
      </w:r>
    </w:p>
    <w:p w14:paraId="331C6642" w14:textId="06215F74" w:rsidR="00B435FA" w:rsidRDefault="000F047A" w:rsidP="00B435FA">
      <w:pPr>
        <w:pStyle w:val="Paragrafoelenco"/>
        <w:numPr>
          <w:ilvl w:val="1"/>
          <w:numId w:val="2"/>
        </w:numPr>
        <w:jc w:val="both"/>
        <w:rPr>
          <w:rFonts w:asciiTheme="minorHAnsi" w:hAnsiTheme="minorHAnsi" w:cstheme="minorHAnsi"/>
          <w:color w:val="1C2024"/>
        </w:rPr>
      </w:pPr>
      <w:r>
        <w:rPr>
          <w:rFonts w:asciiTheme="minorHAnsi" w:hAnsiTheme="minorHAnsi" w:cstheme="minorHAnsi"/>
          <w:color w:val="1C2024"/>
        </w:rPr>
        <w:t>_____________________</w:t>
      </w:r>
      <w:r w:rsidR="00B435FA">
        <w:rPr>
          <w:rFonts w:asciiTheme="minorHAnsi" w:hAnsiTheme="minorHAnsi" w:cstheme="minorHAnsi"/>
          <w:color w:val="1C2024"/>
        </w:rPr>
        <w:t>;</w:t>
      </w:r>
    </w:p>
    <w:p w14:paraId="018D6B57" w14:textId="540B0E9E" w:rsidR="00B435FA" w:rsidRPr="000F047A" w:rsidRDefault="000F047A" w:rsidP="000F047A">
      <w:pPr>
        <w:pStyle w:val="Paragrafoelenco"/>
        <w:numPr>
          <w:ilvl w:val="1"/>
          <w:numId w:val="2"/>
        </w:numPr>
        <w:jc w:val="both"/>
        <w:rPr>
          <w:rFonts w:asciiTheme="minorHAnsi" w:hAnsiTheme="minorHAnsi" w:cstheme="minorHAnsi"/>
          <w:color w:val="1C2024"/>
        </w:rPr>
      </w:pPr>
      <w:r>
        <w:rPr>
          <w:rFonts w:asciiTheme="minorHAnsi" w:hAnsiTheme="minorHAnsi" w:cstheme="minorHAnsi"/>
          <w:color w:val="1C2024"/>
        </w:rPr>
        <w:t>______________________</w:t>
      </w:r>
      <w:r w:rsidR="00B435FA">
        <w:t>.</w:t>
      </w:r>
    </w:p>
    <w:p w14:paraId="5678DED6" w14:textId="41A0575F" w:rsidR="00DB39E7" w:rsidRDefault="00DB39E7" w:rsidP="00A1659B">
      <w:pPr>
        <w:jc w:val="both"/>
        <w:rPr>
          <w:rFonts w:cstheme="minorHAnsi"/>
          <w:color w:val="1C2024"/>
          <w:sz w:val="24"/>
          <w:szCs w:val="24"/>
          <w:shd w:val="clear" w:color="auto" w:fill="FFFFFF"/>
        </w:rPr>
      </w:pPr>
    </w:p>
    <w:p w14:paraId="40E6681D" w14:textId="77777777" w:rsidR="007B52C5" w:rsidRDefault="007B52C5" w:rsidP="00A1659B">
      <w:pPr>
        <w:jc w:val="both"/>
        <w:rPr>
          <w:rFonts w:cstheme="minorHAnsi"/>
          <w:color w:val="1C2024"/>
          <w:sz w:val="24"/>
          <w:szCs w:val="24"/>
          <w:shd w:val="clear" w:color="auto" w:fill="FFFFFF"/>
        </w:rPr>
      </w:pPr>
    </w:p>
    <w:p w14:paraId="3F44AAD5" w14:textId="50D8F76B" w:rsidR="00B435FA" w:rsidRDefault="007B52C5" w:rsidP="00A1659B">
      <w:pPr>
        <w:jc w:val="both"/>
        <w:rPr>
          <w:rFonts w:cstheme="minorHAnsi"/>
          <w:color w:val="1C2024"/>
          <w:sz w:val="24"/>
          <w:szCs w:val="24"/>
          <w:shd w:val="clear" w:color="auto" w:fill="FFFFFF"/>
        </w:rPr>
      </w:pPr>
      <w:r>
        <w:rPr>
          <w:rFonts w:cstheme="minorHAnsi"/>
          <w:color w:val="1C2024"/>
          <w:sz w:val="24"/>
          <w:szCs w:val="24"/>
          <w:shd w:val="clear" w:color="auto" w:fill="FFFFFF"/>
        </w:rPr>
        <w:t xml:space="preserve">Data: </w:t>
      </w:r>
      <w:r w:rsidR="000F047A">
        <w:rPr>
          <w:rFonts w:cstheme="minorHAnsi"/>
          <w:color w:val="1C2024"/>
          <w:sz w:val="24"/>
          <w:szCs w:val="24"/>
          <w:shd w:val="clear" w:color="auto" w:fill="FFFFFF"/>
        </w:rPr>
        <w:t>_____________</w:t>
      </w:r>
    </w:p>
    <w:p w14:paraId="7A945458" w14:textId="77777777" w:rsidR="007B52C5" w:rsidRPr="003F0FE5" w:rsidRDefault="007B52C5" w:rsidP="00A1659B">
      <w:pPr>
        <w:jc w:val="both"/>
        <w:rPr>
          <w:rFonts w:cstheme="minorHAnsi"/>
          <w:color w:val="1C2024"/>
          <w:sz w:val="24"/>
          <w:szCs w:val="24"/>
          <w:shd w:val="clear" w:color="auto" w:fill="FFFFFF"/>
        </w:rPr>
      </w:pPr>
    </w:p>
    <w:p w14:paraId="30E51465" w14:textId="54EBFAE4" w:rsidR="00DB39E7" w:rsidRPr="003F0FE5" w:rsidRDefault="00DB39E7" w:rsidP="008406C9">
      <w:pPr>
        <w:spacing w:line="240" w:lineRule="auto"/>
        <w:ind w:firstLine="708"/>
        <w:jc w:val="right"/>
        <w:rPr>
          <w:rFonts w:cstheme="minorHAnsi"/>
          <w:sz w:val="24"/>
          <w:szCs w:val="24"/>
        </w:rPr>
      </w:pPr>
      <w:r w:rsidRPr="003F0FE5">
        <w:rPr>
          <w:rFonts w:cstheme="minorHAnsi"/>
          <w:sz w:val="24"/>
          <w:szCs w:val="24"/>
        </w:rPr>
        <w:tab/>
        <w:t xml:space="preserve">Il Responsabile del Settore </w:t>
      </w:r>
      <w:hyperlink r:id="rId9" w:anchor="h05-programmazione-e-supporto-all-attuazione-dell" w:history="1">
        <w:r w:rsidR="000F047A">
          <w:rPr>
            <w:rFonts w:cstheme="minorHAnsi"/>
            <w:sz w:val="24"/>
            <w:szCs w:val="24"/>
          </w:rPr>
          <w:t>___________________________</w:t>
        </w:r>
      </w:hyperlink>
    </w:p>
    <w:p w14:paraId="27DADA60" w14:textId="77777777" w:rsidR="00DB39E7" w:rsidRPr="003F0FE5" w:rsidRDefault="00DB39E7" w:rsidP="008406C9">
      <w:pPr>
        <w:jc w:val="right"/>
        <w:rPr>
          <w:rFonts w:cstheme="minorHAnsi"/>
          <w:sz w:val="24"/>
          <w:szCs w:val="24"/>
        </w:rPr>
      </w:pPr>
      <w:bookmarkStart w:id="0" w:name="_GoBack"/>
      <w:bookmarkEnd w:id="0"/>
      <w:r w:rsidRPr="003F0FE5">
        <w:rPr>
          <w:rFonts w:cstheme="minorHAnsi"/>
          <w:sz w:val="24"/>
          <w:szCs w:val="24"/>
        </w:rPr>
        <w:t xml:space="preserve">____________________________ </w:t>
      </w:r>
    </w:p>
    <w:p w14:paraId="698742C3" w14:textId="5F4C41E1" w:rsidR="00DB39E7" w:rsidRPr="003F0FE5" w:rsidRDefault="00DB39E7" w:rsidP="00A1659B">
      <w:pPr>
        <w:tabs>
          <w:tab w:val="left" w:pos="1536"/>
        </w:tabs>
        <w:jc w:val="both"/>
        <w:rPr>
          <w:rFonts w:cstheme="minorHAnsi"/>
          <w:sz w:val="24"/>
          <w:szCs w:val="24"/>
        </w:rPr>
      </w:pPr>
    </w:p>
    <w:sectPr w:rsidR="00DB39E7" w:rsidRPr="003F0FE5" w:rsidSect="00830572">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30A48" w14:textId="77777777" w:rsidR="00EF32AE" w:rsidRDefault="00EF32AE" w:rsidP="00146F23">
      <w:pPr>
        <w:spacing w:after="0" w:line="240" w:lineRule="auto"/>
      </w:pPr>
      <w:r>
        <w:separator/>
      </w:r>
    </w:p>
  </w:endnote>
  <w:endnote w:type="continuationSeparator" w:id="0">
    <w:p w14:paraId="22D448F6" w14:textId="77777777" w:rsidR="00EF32AE" w:rsidRDefault="00EF32AE" w:rsidP="0014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207213"/>
      <w:docPartObj>
        <w:docPartGallery w:val="Page Numbers (Bottom of Page)"/>
        <w:docPartUnique/>
      </w:docPartObj>
    </w:sdtPr>
    <w:sdtEndPr/>
    <w:sdtContent>
      <w:p w14:paraId="00888EF2" w14:textId="77777777" w:rsidR="00146F23" w:rsidRDefault="00146F23">
        <w:pPr>
          <w:pStyle w:val="Pidipagina"/>
          <w:jc w:val="right"/>
        </w:pPr>
        <w:r>
          <w:fldChar w:fldCharType="begin"/>
        </w:r>
        <w:r>
          <w:instrText>PAGE   \* MERGEFORMAT</w:instrText>
        </w:r>
        <w:r>
          <w:fldChar w:fldCharType="separate"/>
        </w:r>
        <w:r w:rsidR="001C0896">
          <w:rPr>
            <w:noProof/>
          </w:rPr>
          <w:t>11</w:t>
        </w:r>
        <w:r>
          <w:fldChar w:fldCharType="end"/>
        </w:r>
      </w:p>
    </w:sdtContent>
  </w:sdt>
  <w:p w14:paraId="11E08C7E" w14:textId="77777777" w:rsidR="00146F23" w:rsidRDefault="00146F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76AC" w14:textId="77777777" w:rsidR="00EF32AE" w:rsidRDefault="00EF32AE" w:rsidP="00146F23">
      <w:pPr>
        <w:spacing w:after="0" w:line="240" w:lineRule="auto"/>
      </w:pPr>
      <w:r>
        <w:separator/>
      </w:r>
    </w:p>
  </w:footnote>
  <w:footnote w:type="continuationSeparator" w:id="0">
    <w:p w14:paraId="1ACDEFDC" w14:textId="77777777" w:rsidR="00EF32AE" w:rsidRDefault="00EF32AE" w:rsidP="00146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4F7F" w14:textId="10C08F12" w:rsidR="00BD0A9F" w:rsidRDefault="00BD0A9F" w:rsidP="00BD0A9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E1CF8"/>
    <w:multiLevelType w:val="hybridMultilevel"/>
    <w:tmpl w:val="C1D6B3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BC772F0"/>
    <w:multiLevelType w:val="hybridMultilevel"/>
    <w:tmpl w:val="69BA72CE"/>
    <w:lvl w:ilvl="0" w:tplc="97F05BBC">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BD"/>
    <w:rsid w:val="000C2FCD"/>
    <w:rsid w:val="000F047A"/>
    <w:rsid w:val="00146F23"/>
    <w:rsid w:val="00181866"/>
    <w:rsid w:val="001C0896"/>
    <w:rsid w:val="002E219E"/>
    <w:rsid w:val="0038359F"/>
    <w:rsid w:val="0039335A"/>
    <w:rsid w:val="003F0FE5"/>
    <w:rsid w:val="00417CBD"/>
    <w:rsid w:val="005131E8"/>
    <w:rsid w:val="00531042"/>
    <w:rsid w:val="005566B2"/>
    <w:rsid w:val="00562FDF"/>
    <w:rsid w:val="00567D72"/>
    <w:rsid w:val="0057671C"/>
    <w:rsid w:val="005D5FF2"/>
    <w:rsid w:val="005F0274"/>
    <w:rsid w:val="006A48BC"/>
    <w:rsid w:val="00782819"/>
    <w:rsid w:val="007B0AA3"/>
    <w:rsid w:val="007B52C5"/>
    <w:rsid w:val="00830572"/>
    <w:rsid w:val="008406C9"/>
    <w:rsid w:val="008A3188"/>
    <w:rsid w:val="009D3155"/>
    <w:rsid w:val="00A1659B"/>
    <w:rsid w:val="00B435FA"/>
    <w:rsid w:val="00BD0A9F"/>
    <w:rsid w:val="00C23DCE"/>
    <w:rsid w:val="00CD2A5B"/>
    <w:rsid w:val="00DB0D0F"/>
    <w:rsid w:val="00DB39E7"/>
    <w:rsid w:val="00DD6716"/>
    <w:rsid w:val="00EF32AE"/>
    <w:rsid w:val="00F0518C"/>
    <w:rsid w:val="00F27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AF03"/>
  <w15:chartTrackingRefBased/>
  <w15:docId w15:val="{614C11B2-6BBA-4CB2-A940-1ED07720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146F2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46F23"/>
    <w:rPr>
      <w:rFonts w:ascii="Times New Roman" w:eastAsia="Times New Roman" w:hAnsi="Times New Roman" w:cs="Times New Roman"/>
      <w:b/>
      <w:bCs/>
      <w:sz w:val="36"/>
      <w:szCs w:val="36"/>
      <w:lang w:eastAsia="it-IT"/>
    </w:rPr>
  </w:style>
  <w:style w:type="paragraph" w:styleId="Intestazione">
    <w:name w:val="header"/>
    <w:basedOn w:val="Normale"/>
    <w:link w:val="IntestazioneCarattere"/>
    <w:uiPriority w:val="99"/>
    <w:unhideWhenUsed/>
    <w:rsid w:val="00146F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F23"/>
  </w:style>
  <w:style w:type="paragraph" w:styleId="Pidipagina">
    <w:name w:val="footer"/>
    <w:basedOn w:val="Normale"/>
    <w:link w:val="PidipaginaCarattere"/>
    <w:uiPriority w:val="99"/>
    <w:unhideWhenUsed/>
    <w:rsid w:val="00146F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F23"/>
  </w:style>
  <w:style w:type="paragraph" w:styleId="Paragrafoelenco">
    <w:name w:val="List Paragraph"/>
    <w:basedOn w:val="Normale"/>
    <w:uiPriority w:val="1"/>
    <w:qFormat/>
    <w:rsid w:val="00830572"/>
    <w:pPr>
      <w:spacing w:after="0" w:line="240" w:lineRule="auto"/>
      <w:ind w:left="720"/>
      <w:contextualSpacing/>
    </w:pPr>
    <w:rPr>
      <w:rFonts w:ascii="Cambria" w:eastAsia="MS Mincho" w:hAnsi="Cambria" w:cs="Cambria"/>
      <w:sz w:val="24"/>
      <w:szCs w:val="24"/>
      <w:lang w:eastAsia="it-IT"/>
    </w:rPr>
  </w:style>
  <w:style w:type="character" w:styleId="Enfasigrassetto">
    <w:name w:val="Strong"/>
    <w:basedOn w:val="Carpredefinitoparagrafo"/>
    <w:uiPriority w:val="22"/>
    <w:qFormat/>
    <w:rsid w:val="00562FDF"/>
    <w:rPr>
      <w:b/>
      <w:bCs/>
    </w:rPr>
  </w:style>
  <w:style w:type="character" w:styleId="Collegamentoipertestuale">
    <w:name w:val="Hyperlink"/>
    <w:basedOn w:val="Carpredefinitoparagrafo"/>
    <w:uiPriority w:val="99"/>
    <w:semiHidden/>
    <w:unhideWhenUsed/>
    <w:rsid w:val="00562FDF"/>
    <w:rPr>
      <w:color w:val="0000FF"/>
      <w:u w:val="single"/>
    </w:rPr>
  </w:style>
  <w:style w:type="character" w:styleId="Enfasicorsivo">
    <w:name w:val="Emphasis"/>
    <w:basedOn w:val="Carpredefinitoparagrafo"/>
    <w:uiPriority w:val="20"/>
    <w:qFormat/>
    <w:rsid w:val="00562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tarquinia.vt.it/it-it/amministrazione/aree?a05-programmazione-e-supporto-all-attuazione-dell-6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talex.com/documents/news/2020/03/09/decreto-tribunali-sospensione-feriale-per-15-giorni-ulteriori-mis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mune.tarquinia.vt.it/it-it/amministrazione/aree?a05-programmazione-e-supporto-all-attuazione-dell-66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1420</Words>
  <Characters>8096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carmignani</dc:creator>
  <cp:keywords/>
  <dc:description/>
  <cp:lastModifiedBy>simone carmignani</cp:lastModifiedBy>
  <cp:revision>27</cp:revision>
  <dcterms:created xsi:type="dcterms:W3CDTF">2020-03-11T12:02:00Z</dcterms:created>
  <dcterms:modified xsi:type="dcterms:W3CDTF">2020-03-23T13:48:00Z</dcterms:modified>
</cp:coreProperties>
</file>